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4" w:rsidRDefault="00F30476" w:rsidP="00C545AA">
      <w:pPr>
        <w:pStyle w:val="Heading1"/>
      </w:pPr>
      <w:bookmarkStart w:id="0" w:name="_Toc320693265"/>
      <w:r>
        <w:rPr>
          <w:noProof/>
        </w:rPr>
        <w:drawing>
          <wp:inline distT="0" distB="0" distL="0" distR="0" wp14:anchorId="6355D288" wp14:editId="6E7A8BD6">
            <wp:extent cx="5791200" cy="1123950"/>
            <wp:effectExtent l="19050" t="0" r="0" b="0"/>
            <wp:docPr id="6" name="Picture 5" descr="SQL_R2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L_R2_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1E7A" w:rsidRDefault="00B01E7A" w:rsidP="00B01E7A"/>
    <w:p w:rsidR="00B01E7A" w:rsidRPr="00B01E7A" w:rsidRDefault="00B01E7A" w:rsidP="00B01E7A">
      <w:bookmarkStart w:id="1" w:name="_GoBack"/>
      <w:bookmarkEnd w:id="1"/>
    </w:p>
    <w:p w:rsidR="008E5012" w:rsidRDefault="008E5012" w:rsidP="00C65C94">
      <w:pPr>
        <w:rPr>
          <w:rFonts w:ascii="Arial" w:hAnsi="Arial" w:cs="Arial"/>
        </w:rPr>
      </w:pPr>
      <w:r>
        <w:rPr>
          <w:rFonts w:ascii="Arial" w:hAnsi="Arial" w:cs="Arial"/>
        </w:rPr>
        <w:t>Optimized Bulk Loading</w:t>
      </w:r>
      <w:r w:rsidR="00C848AC">
        <w:rPr>
          <w:rFonts w:ascii="Arial" w:hAnsi="Arial" w:cs="Arial"/>
        </w:rPr>
        <w:t xml:space="preserve"> </w:t>
      </w:r>
      <w:r w:rsidR="0045140E">
        <w:rPr>
          <w:rFonts w:ascii="Arial" w:hAnsi="Arial" w:cs="Arial"/>
        </w:rPr>
        <w:t>of D</w:t>
      </w:r>
      <w:r w:rsidR="00C848AC">
        <w:rPr>
          <w:rFonts w:ascii="Arial" w:hAnsi="Arial" w:cs="Arial"/>
        </w:rPr>
        <w:t>ata into</w:t>
      </w:r>
      <w:r>
        <w:rPr>
          <w:rFonts w:ascii="Arial" w:hAnsi="Arial" w:cs="Arial"/>
        </w:rPr>
        <w:t xml:space="preserve"> Oracle</w:t>
      </w:r>
    </w:p>
    <w:p w:rsidR="00C65C94" w:rsidRPr="00674032" w:rsidRDefault="00C65C94" w:rsidP="00C65C94">
      <w:pPr>
        <w:rPr>
          <w:rFonts w:ascii="Arial" w:hAnsi="Arial" w:cs="Arial"/>
        </w:rPr>
      </w:pPr>
      <w:r w:rsidRPr="00674032">
        <w:rPr>
          <w:rFonts w:ascii="Arial" w:hAnsi="Arial" w:cs="Arial"/>
        </w:rPr>
        <w:t>SQL Server Technical Article</w:t>
      </w:r>
    </w:p>
    <w:p w:rsidR="00C545AA" w:rsidRPr="00674032" w:rsidRDefault="00C545AA" w:rsidP="00C545AA">
      <w:pPr>
        <w:rPr>
          <w:rFonts w:ascii="Arial" w:hAnsi="Arial" w:cs="Arial"/>
        </w:rPr>
      </w:pPr>
    </w:p>
    <w:p w:rsidR="00C65C94" w:rsidRPr="00592368" w:rsidRDefault="00C65C94" w:rsidP="00C545AA">
      <w:pPr>
        <w:rPr>
          <w:rFonts w:ascii="Arial" w:hAnsi="Arial" w:cs="Arial"/>
          <w:b/>
        </w:rPr>
      </w:pPr>
      <w:r w:rsidRPr="00592368">
        <w:rPr>
          <w:rFonts w:ascii="Arial" w:hAnsi="Arial" w:cs="Arial"/>
          <w:b/>
        </w:rPr>
        <w:t>Writer:</w:t>
      </w:r>
      <w:r w:rsidR="00332483" w:rsidRPr="00592368">
        <w:rPr>
          <w:rFonts w:ascii="Arial" w:hAnsi="Arial" w:cs="Arial"/>
        </w:rPr>
        <w:t xml:space="preserve"> </w:t>
      </w:r>
      <w:r w:rsidR="0064025E">
        <w:rPr>
          <w:rFonts w:ascii="Arial" w:hAnsi="Arial" w:cs="Arial"/>
        </w:rPr>
        <w:t>Carla Sabotta, Debarchan Sarkar</w:t>
      </w:r>
    </w:p>
    <w:p w:rsidR="00C65C94" w:rsidRPr="00592368" w:rsidRDefault="00C65C94" w:rsidP="00C65C94">
      <w:pPr>
        <w:rPr>
          <w:rFonts w:ascii="Arial" w:hAnsi="Arial" w:cs="Arial"/>
          <w:b/>
        </w:rPr>
      </w:pPr>
      <w:r w:rsidRPr="00592368">
        <w:rPr>
          <w:rFonts w:ascii="Arial" w:hAnsi="Arial" w:cs="Arial"/>
          <w:b/>
        </w:rPr>
        <w:t>Technical Reviewer:</w:t>
      </w:r>
      <w:r w:rsidR="00853463">
        <w:rPr>
          <w:rFonts w:ascii="Arial" w:hAnsi="Arial" w:cs="Arial"/>
        </w:rPr>
        <w:t xml:space="preserve"> Matt Masson, Jason Howell</w:t>
      </w:r>
    </w:p>
    <w:p w:rsidR="00C65C94" w:rsidRPr="00592368" w:rsidRDefault="00C65C94" w:rsidP="00C545AA">
      <w:pPr>
        <w:rPr>
          <w:rFonts w:ascii="Arial" w:hAnsi="Arial" w:cs="Arial"/>
        </w:rPr>
      </w:pPr>
    </w:p>
    <w:p w:rsidR="00C65C94" w:rsidRPr="00592368" w:rsidRDefault="00C65C94" w:rsidP="00C65C94">
      <w:pPr>
        <w:rPr>
          <w:rFonts w:ascii="Arial" w:hAnsi="Arial" w:cs="Arial"/>
          <w:b/>
        </w:rPr>
      </w:pPr>
      <w:r w:rsidRPr="00592368">
        <w:rPr>
          <w:rFonts w:ascii="Arial" w:hAnsi="Arial" w:cs="Arial"/>
          <w:b/>
        </w:rPr>
        <w:t>Published:</w:t>
      </w:r>
      <w:r w:rsidR="00853463">
        <w:rPr>
          <w:rFonts w:ascii="Arial" w:hAnsi="Arial" w:cs="Arial"/>
        </w:rPr>
        <w:t xml:space="preserve"> 04/2012</w:t>
      </w:r>
    </w:p>
    <w:p w:rsidR="00C65C94" w:rsidRPr="00592368" w:rsidRDefault="00C65C94" w:rsidP="00C545AA">
      <w:pPr>
        <w:rPr>
          <w:rFonts w:ascii="Arial" w:hAnsi="Arial" w:cs="Arial"/>
        </w:rPr>
      </w:pPr>
      <w:r w:rsidRPr="00592368">
        <w:rPr>
          <w:rFonts w:ascii="Arial" w:hAnsi="Arial" w:cs="Arial"/>
          <w:b/>
        </w:rPr>
        <w:t>Applies to:</w:t>
      </w:r>
      <w:r w:rsidR="0011353A">
        <w:rPr>
          <w:rFonts w:ascii="Arial" w:hAnsi="Arial" w:cs="Arial"/>
        </w:rPr>
        <w:t xml:space="preserve"> SQL Server 2005</w:t>
      </w:r>
      <w:r w:rsidR="0040796A">
        <w:rPr>
          <w:rFonts w:ascii="Arial" w:hAnsi="Arial" w:cs="Arial"/>
        </w:rPr>
        <w:t xml:space="preserve"> (all editions)</w:t>
      </w:r>
      <w:r w:rsidR="00677366">
        <w:rPr>
          <w:rFonts w:ascii="Arial" w:hAnsi="Arial" w:cs="Arial"/>
        </w:rPr>
        <w:t>, SQL Server 2008</w:t>
      </w:r>
      <w:r w:rsidR="00853463">
        <w:rPr>
          <w:rFonts w:ascii="Arial" w:hAnsi="Arial" w:cs="Arial"/>
        </w:rPr>
        <w:t xml:space="preserve"> and SQL</w:t>
      </w:r>
      <w:r w:rsidR="00F9551B">
        <w:rPr>
          <w:rFonts w:ascii="Arial" w:hAnsi="Arial" w:cs="Arial"/>
        </w:rPr>
        <w:t xml:space="preserve"> Server 2008 R2</w:t>
      </w:r>
      <w:r w:rsidR="00677366">
        <w:rPr>
          <w:rFonts w:ascii="Arial" w:hAnsi="Arial" w:cs="Arial"/>
        </w:rPr>
        <w:t xml:space="preserve"> </w:t>
      </w:r>
      <w:r w:rsidR="0040796A">
        <w:rPr>
          <w:rFonts w:ascii="Arial" w:hAnsi="Arial" w:cs="Arial"/>
        </w:rPr>
        <w:t>(</w:t>
      </w:r>
      <w:r w:rsidR="00677366">
        <w:rPr>
          <w:rFonts w:ascii="Arial" w:hAnsi="Arial" w:cs="Arial"/>
        </w:rPr>
        <w:t>non-Enterprise edition</w:t>
      </w:r>
      <w:r w:rsidR="0040796A">
        <w:rPr>
          <w:rFonts w:ascii="Arial" w:hAnsi="Arial" w:cs="Arial"/>
        </w:rPr>
        <w:t>s)</w:t>
      </w:r>
    </w:p>
    <w:p w:rsidR="00C65C94" w:rsidRPr="00592368" w:rsidRDefault="00C65C94" w:rsidP="00C545AA">
      <w:pPr>
        <w:rPr>
          <w:rFonts w:ascii="Arial" w:hAnsi="Arial" w:cs="Arial"/>
        </w:rPr>
      </w:pPr>
    </w:p>
    <w:p w:rsidR="00942D3F" w:rsidRPr="0085791E" w:rsidRDefault="00C65C94" w:rsidP="00942D3F">
      <w:pPr>
        <w:rPr>
          <w:rFonts w:cstheme="minorHAnsi"/>
        </w:rPr>
      </w:pPr>
      <w:r w:rsidRPr="00592368">
        <w:rPr>
          <w:rFonts w:ascii="Arial" w:hAnsi="Arial" w:cs="Arial"/>
          <w:b/>
        </w:rPr>
        <w:t>Summary:</w:t>
      </w:r>
      <w:r w:rsidRPr="00592368">
        <w:rPr>
          <w:rFonts w:ascii="Arial" w:hAnsi="Arial" w:cs="Arial"/>
        </w:rPr>
        <w:t xml:space="preserve"> </w:t>
      </w:r>
      <w:r w:rsidR="00F867E2">
        <w:rPr>
          <w:rFonts w:ascii="Arial" w:hAnsi="Arial" w:cs="Arial"/>
        </w:rPr>
        <w:t>SQL Server 2008 and SQL Se</w:t>
      </w:r>
      <w:r w:rsidR="008E5012">
        <w:rPr>
          <w:rFonts w:ascii="Arial" w:hAnsi="Arial" w:cs="Arial"/>
        </w:rPr>
        <w:t>rver 2008 R2</w:t>
      </w:r>
      <w:r w:rsidR="00F9551B">
        <w:rPr>
          <w:rFonts w:ascii="Arial" w:hAnsi="Arial" w:cs="Arial"/>
        </w:rPr>
        <w:t xml:space="preserve"> </w:t>
      </w:r>
      <w:r w:rsidR="00590846">
        <w:rPr>
          <w:rFonts w:ascii="Arial" w:hAnsi="Arial" w:cs="Arial"/>
        </w:rPr>
        <w:t>(</w:t>
      </w:r>
      <w:r w:rsidR="00F9551B">
        <w:rPr>
          <w:rFonts w:ascii="Arial" w:hAnsi="Arial" w:cs="Arial"/>
        </w:rPr>
        <w:t>Enterprise</w:t>
      </w:r>
      <w:r w:rsidR="00590846">
        <w:rPr>
          <w:rFonts w:ascii="Arial" w:hAnsi="Arial" w:cs="Arial"/>
        </w:rPr>
        <w:t xml:space="preserve"> editions)</w:t>
      </w:r>
      <w:r w:rsidR="008E5012">
        <w:rPr>
          <w:rFonts w:ascii="Arial" w:hAnsi="Arial" w:cs="Arial"/>
        </w:rPr>
        <w:t xml:space="preserve"> support bulk loading</w:t>
      </w:r>
      <w:r w:rsidR="00590846">
        <w:rPr>
          <w:rFonts w:ascii="Arial" w:hAnsi="Arial" w:cs="Arial"/>
        </w:rPr>
        <w:t xml:space="preserve"> </w:t>
      </w:r>
      <w:r w:rsidR="00F867E2">
        <w:rPr>
          <w:rFonts w:ascii="Arial" w:hAnsi="Arial" w:cs="Arial"/>
        </w:rPr>
        <w:t>Oracle data using Integration Services packages</w:t>
      </w:r>
      <w:r w:rsidR="00C848AC">
        <w:rPr>
          <w:rFonts w:ascii="Arial" w:hAnsi="Arial" w:cs="Arial"/>
        </w:rPr>
        <w:t xml:space="preserve"> </w:t>
      </w:r>
      <w:r w:rsidR="003D5386">
        <w:rPr>
          <w:rFonts w:ascii="Arial" w:hAnsi="Arial" w:cs="Arial"/>
        </w:rPr>
        <w:t>with</w:t>
      </w:r>
      <w:r w:rsidR="00F9551B">
        <w:rPr>
          <w:rFonts w:ascii="Arial" w:hAnsi="Arial" w:cs="Arial"/>
        </w:rPr>
        <w:t xml:space="preserve"> </w:t>
      </w:r>
      <w:r w:rsidR="008A1292">
        <w:rPr>
          <w:rFonts w:ascii="Arial" w:hAnsi="Arial" w:cs="Arial"/>
        </w:rPr>
        <w:t xml:space="preserve">the Microsoft Connector for Oracle by </w:t>
      </w:r>
      <w:r w:rsidR="00C848AC">
        <w:rPr>
          <w:rFonts w:ascii="Arial" w:hAnsi="Arial" w:cs="Arial"/>
        </w:rPr>
        <w:t>Attunity</w:t>
      </w:r>
      <w:r w:rsidR="00F9551B">
        <w:rPr>
          <w:rFonts w:ascii="Arial" w:hAnsi="Arial" w:cs="Arial"/>
        </w:rPr>
        <w:t>.</w:t>
      </w:r>
      <w:r w:rsidR="00F867E2">
        <w:rPr>
          <w:rFonts w:ascii="Arial" w:hAnsi="Arial" w:cs="Arial"/>
        </w:rPr>
        <w:t xml:space="preserve"> </w:t>
      </w:r>
      <w:r w:rsidR="00C4471E">
        <w:rPr>
          <w:rFonts w:ascii="Arial" w:hAnsi="Arial" w:cs="Arial"/>
        </w:rPr>
        <w:t>For SQL Server</w:t>
      </w:r>
      <w:r w:rsidR="00F867E2">
        <w:rPr>
          <w:rFonts w:ascii="Arial" w:hAnsi="Arial" w:cs="Arial"/>
        </w:rPr>
        <w:t xml:space="preserve"> 2005</w:t>
      </w:r>
      <w:r w:rsidR="002768D5">
        <w:rPr>
          <w:rFonts w:ascii="Arial" w:hAnsi="Arial" w:cs="Arial"/>
        </w:rPr>
        <w:t xml:space="preserve"> and the non-Enterprise edition</w:t>
      </w:r>
      <w:r w:rsidR="00F9551B">
        <w:rPr>
          <w:rFonts w:ascii="Arial" w:hAnsi="Arial" w:cs="Arial"/>
        </w:rPr>
        <w:t>s</w:t>
      </w:r>
      <w:r w:rsidR="002768D5">
        <w:rPr>
          <w:rFonts w:ascii="Arial" w:hAnsi="Arial" w:cs="Arial"/>
        </w:rPr>
        <w:t xml:space="preserve"> of SQL Server 2008</w:t>
      </w:r>
      <w:r w:rsidR="00F9551B">
        <w:rPr>
          <w:rFonts w:ascii="Arial" w:hAnsi="Arial" w:cs="Arial"/>
        </w:rPr>
        <w:t xml:space="preserve"> and 2008 R2</w:t>
      </w:r>
      <w:r w:rsidR="00F867E2">
        <w:rPr>
          <w:rFonts w:ascii="Arial" w:hAnsi="Arial" w:cs="Arial"/>
        </w:rPr>
        <w:t xml:space="preserve">, </w:t>
      </w:r>
      <w:r w:rsidR="00211BAC">
        <w:rPr>
          <w:rFonts w:ascii="Arial" w:hAnsi="Arial" w:cs="Arial"/>
        </w:rPr>
        <w:t>there are</w:t>
      </w:r>
      <w:r w:rsidR="00C4471E">
        <w:rPr>
          <w:rFonts w:ascii="Arial" w:hAnsi="Arial" w:cs="Arial"/>
        </w:rPr>
        <w:t xml:space="preserve"> alternative</w:t>
      </w:r>
      <w:r w:rsidR="00211BAC">
        <w:rPr>
          <w:rFonts w:ascii="Arial" w:hAnsi="Arial" w:cs="Arial"/>
        </w:rPr>
        <w:t>s</w:t>
      </w:r>
      <w:r w:rsidR="00C4471E">
        <w:rPr>
          <w:rFonts w:ascii="Arial" w:hAnsi="Arial" w:cs="Arial"/>
        </w:rPr>
        <w:t xml:space="preserve"> for achieving optimal performance when loading </w:t>
      </w:r>
      <w:r w:rsidR="00590846">
        <w:rPr>
          <w:rFonts w:ascii="Arial" w:hAnsi="Arial" w:cs="Arial"/>
        </w:rPr>
        <w:t xml:space="preserve">Oracle </w:t>
      </w:r>
      <w:r w:rsidR="008A1292">
        <w:rPr>
          <w:rFonts w:ascii="Arial" w:hAnsi="Arial" w:cs="Arial"/>
        </w:rPr>
        <w:t xml:space="preserve">data. </w:t>
      </w:r>
      <w:r w:rsidR="00C4471E">
        <w:rPr>
          <w:rFonts w:ascii="Arial" w:hAnsi="Arial" w:cs="Arial"/>
        </w:rPr>
        <w:t>This paper disc</w:t>
      </w:r>
      <w:r w:rsidR="003D5386">
        <w:rPr>
          <w:rFonts w:ascii="Arial" w:hAnsi="Arial" w:cs="Arial"/>
        </w:rPr>
        <w:t>usses</w:t>
      </w:r>
      <w:r w:rsidR="00C4471E">
        <w:rPr>
          <w:rFonts w:ascii="Arial" w:hAnsi="Arial" w:cs="Arial"/>
        </w:rPr>
        <w:t xml:space="preserve"> th</w:t>
      </w:r>
      <w:r w:rsidR="00211BAC">
        <w:rPr>
          <w:rFonts w:ascii="Arial" w:hAnsi="Arial" w:cs="Arial"/>
        </w:rPr>
        <w:t>ese</w:t>
      </w:r>
      <w:r w:rsidR="00C4471E">
        <w:rPr>
          <w:rFonts w:ascii="Arial" w:hAnsi="Arial" w:cs="Arial"/>
        </w:rPr>
        <w:t xml:space="preserve"> alternative</w:t>
      </w:r>
      <w:r w:rsidR="00211BAC">
        <w:rPr>
          <w:rFonts w:ascii="Arial" w:hAnsi="Arial" w:cs="Arial"/>
        </w:rPr>
        <w:t>s</w:t>
      </w:r>
      <w:r w:rsidR="00C4471E">
        <w:rPr>
          <w:rFonts w:ascii="Arial" w:hAnsi="Arial" w:cs="Arial"/>
        </w:rPr>
        <w:t xml:space="preserve">. </w:t>
      </w:r>
    </w:p>
    <w:p w:rsidR="00C65C94" w:rsidRPr="00592368" w:rsidRDefault="00C65C94" w:rsidP="00C545AA">
      <w:pPr>
        <w:rPr>
          <w:rFonts w:ascii="Arial" w:hAnsi="Arial" w:cs="Arial"/>
        </w:rPr>
      </w:pPr>
    </w:p>
    <w:p w:rsidR="00F30476" w:rsidRDefault="00F30476" w:rsidP="00FF5B8A">
      <w:pPr>
        <w:pStyle w:val="Heading1"/>
      </w:pPr>
    </w:p>
    <w:p w:rsidR="00F30476" w:rsidRDefault="00F30476" w:rsidP="00F3047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F30476" w:rsidRPr="00033202" w:rsidRDefault="00F30476" w:rsidP="00033202">
      <w:pPr>
        <w:rPr>
          <w:sz w:val="36"/>
          <w:szCs w:val="36"/>
        </w:rPr>
      </w:pPr>
      <w:r w:rsidRPr="00033202">
        <w:rPr>
          <w:sz w:val="36"/>
          <w:szCs w:val="36"/>
        </w:rPr>
        <w:lastRenderedPageBreak/>
        <w:t>Copyright</w:t>
      </w:r>
    </w:p>
    <w:p w:rsidR="00F30476" w:rsidRDefault="00F30476" w:rsidP="00F30476">
      <w:pPr>
        <w:pStyle w:val="Text"/>
        <w:rPr>
          <w:sz w:val="16"/>
        </w:rPr>
      </w:pPr>
    </w:p>
    <w:p w:rsidR="00E43B6E" w:rsidRDefault="00E43B6E" w:rsidP="00E43B6E">
      <w:pPr>
        <w:rPr>
          <w:color w:val="000000"/>
        </w:rPr>
      </w:pPr>
      <w:r>
        <w:rPr>
          <w:color w:val="000000"/>
        </w:rPr>
        <w:t xml:space="preserve">This document is provided “as-is”. Information and views expressed in this document, including URL and other Internet Web site references, may change without notice. You bear the risk of using it. </w:t>
      </w:r>
    </w:p>
    <w:p w:rsidR="00E43B6E" w:rsidRDefault="00E43B6E" w:rsidP="00E43B6E">
      <w:pPr>
        <w:pStyle w:val="ListParagraph"/>
        <w:ind w:left="0"/>
        <w:rPr>
          <w:color w:val="000000"/>
        </w:rPr>
      </w:pPr>
      <w:r>
        <w:rPr>
          <w:color w:val="000000"/>
        </w:rPr>
        <w:t>Some examples depicted herein are provided for illustration only and are fictitious.  No real association or connection is intended or should be inferred.</w:t>
      </w:r>
    </w:p>
    <w:p w:rsidR="00E43B6E" w:rsidRDefault="00E43B6E" w:rsidP="00E43B6E">
      <w:pPr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</w:rPr>
        <w:t xml:space="preserve">This document does not provide you with any legal rights to any intellectual property in any Microsoft product. </w:t>
      </w:r>
      <w:r w:rsidRPr="00E43B6E">
        <w:rPr>
          <w:color w:val="000000"/>
        </w:rPr>
        <w:t>You may copy and use this document for your internal, reference purposes.</w:t>
      </w:r>
      <w:r>
        <w:rPr>
          <w:color w:val="000000"/>
        </w:rPr>
        <w:t xml:space="preserve"> </w:t>
      </w:r>
    </w:p>
    <w:p w:rsidR="00E43B6E" w:rsidRPr="00E43B6E" w:rsidRDefault="00E43B6E" w:rsidP="00E43B6E">
      <w:pPr>
        <w:rPr>
          <w:color w:val="000000"/>
        </w:rPr>
      </w:pPr>
      <w:r w:rsidRPr="00E43B6E">
        <w:rPr>
          <w:color w:val="000000"/>
        </w:rPr>
        <w:t>© 20</w:t>
      </w:r>
      <w:r>
        <w:rPr>
          <w:color w:val="000000"/>
        </w:rPr>
        <w:t>1</w:t>
      </w:r>
      <w:r w:rsidR="008142D1">
        <w:rPr>
          <w:color w:val="000000"/>
        </w:rPr>
        <w:t>1</w:t>
      </w:r>
      <w:r w:rsidRPr="00E43B6E">
        <w:rPr>
          <w:color w:val="000000"/>
        </w:rPr>
        <w:t xml:space="preserve"> Microsoft. All rights reserved.</w:t>
      </w:r>
    </w:p>
    <w:p w:rsidR="00E43B6E" w:rsidRDefault="00E43B6E" w:rsidP="00E43B6E">
      <w:pPr>
        <w:rPr>
          <w:color w:val="1F497D"/>
        </w:rPr>
      </w:pPr>
    </w:p>
    <w:p w:rsidR="00F30476" w:rsidRDefault="00F30476" w:rsidP="00F30476"/>
    <w:p w:rsidR="00F30476" w:rsidRDefault="00F3047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40189968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:rsidR="00033202" w:rsidRDefault="00033202">
          <w:pPr>
            <w:pStyle w:val="TOCHeading"/>
          </w:pPr>
          <w:r>
            <w:t>Contents</w:t>
          </w:r>
        </w:p>
        <w:p w:rsidR="00721794" w:rsidRDefault="004D3320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033202">
            <w:instrText xml:space="preserve"> TOC \o "1-3" \h \z \u </w:instrText>
          </w:r>
          <w:r>
            <w:fldChar w:fldCharType="separate"/>
          </w:r>
          <w:hyperlink w:anchor="_Toc320693265" w:history="1">
            <w:bookmarkStart w:id="2" w:name="_Toc320548278"/>
            <w:r w:rsidR="00721794" w:rsidRPr="007959BA">
              <w:rPr>
                <w:rStyle w:val="Hyperlink"/>
                <w:noProof/>
              </w:rPr>
              <w:drawing>
                <wp:inline distT="0" distB="0" distL="0" distR="0" wp14:anchorId="6355D288" wp14:editId="6E7A8BD6">
                  <wp:extent cx="5791200" cy="1123950"/>
                  <wp:effectExtent l="19050" t="0" r="0" b="0"/>
                  <wp:docPr id="5" name="Picture 5" descr="SQL_R2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L_R2_Log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_Toc320693265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1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721794" w:rsidRDefault="00B01E7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20693266" w:history="1">
            <w:r w:rsidR="00721794" w:rsidRPr="007959BA">
              <w:rPr>
                <w:rStyle w:val="Hyperlink"/>
                <w:noProof/>
              </w:rPr>
              <w:t>Introduction</w:t>
            </w:r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_Toc320693266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4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721794" w:rsidRDefault="00B01E7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20693267" w:history="1">
            <w:r w:rsidR="00721794" w:rsidRPr="007959BA">
              <w:rPr>
                <w:rStyle w:val="Hyperlink"/>
                <w:noProof/>
              </w:rPr>
              <w:t>Alternatives for Optimized Loading and Unloading Oracle Data</w:t>
            </w:r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_Toc320693267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4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721794" w:rsidRDefault="00B01E7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20693268" w:history="1">
            <w:r w:rsidR="00721794" w:rsidRPr="007959BA">
              <w:rPr>
                <w:rStyle w:val="Hyperlink"/>
                <w:noProof/>
              </w:rPr>
              <w:t>Customized Script Component</w:t>
            </w:r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_Toc320693268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5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721794" w:rsidRDefault="00B01E7A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320693269" w:history="1">
            <w:r w:rsidR="00721794" w:rsidRPr="007959BA">
              <w:rPr>
                <w:rStyle w:val="Hyperlink"/>
                <w:noProof/>
              </w:rPr>
              <w:t>Third-party Components</w:t>
            </w:r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_Toc320693269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12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721794" w:rsidRDefault="00B01E7A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320693270" w:history="1">
            <w:r w:rsidR="00721794" w:rsidRPr="007959BA">
              <w:rPr>
                <w:rStyle w:val="Hyperlink"/>
                <w:noProof/>
              </w:rPr>
              <w:t>Conclusion</w:t>
            </w:r>
            <w:r w:rsidR="00721794">
              <w:rPr>
                <w:noProof/>
                <w:webHidden/>
              </w:rPr>
              <w:tab/>
            </w:r>
            <w:r w:rsidR="00721794">
              <w:rPr>
                <w:noProof/>
                <w:webHidden/>
              </w:rPr>
              <w:fldChar w:fldCharType="begin"/>
            </w:r>
            <w:r w:rsidR="00721794">
              <w:rPr>
                <w:noProof/>
                <w:webHidden/>
              </w:rPr>
              <w:instrText xml:space="preserve"> PAGEREF _Toc320693270 \h </w:instrText>
            </w:r>
            <w:r w:rsidR="00721794">
              <w:rPr>
                <w:noProof/>
                <w:webHidden/>
              </w:rPr>
            </w:r>
            <w:r w:rsidR="00721794">
              <w:rPr>
                <w:noProof/>
                <w:webHidden/>
              </w:rPr>
              <w:fldChar w:fldCharType="separate"/>
            </w:r>
            <w:r w:rsidR="00721794">
              <w:rPr>
                <w:noProof/>
                <w:webHidden/>
              </w:rPr>
              <w:t>12</w:t>
            </w:r>
            <w:r w:rsidR="00721794">
              <w:rPr>
                <w:noProof/>
                <w:webHidden/>
              </w:rPr>
              <w:fldChar w:fldCharType="end"/>
            </w:r>
          </w:hyperlink>
        </w:p>
        <w:p w:rsidR="00033202" w:rsidRDefault="004D3320">
          <w:r>
            <w:fldChar w:fldCharType="end"/>
          </w:r>
        </w:p>
      </w:sdtContent>
    </w:sdt>
    <w:p w:rsidR="00033202" w:rsidRDefault="0003320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F5B8A" w:rsidRDefault="00FF5B8A" w:rsidP="00FF5B8A">
      <w:pPr>
        <w:pStyle w:val="Heading1"/>
      </w:pPr>
      <w:bookmarkStart w:id="3" w:name="_Toc320693266"/>
      <w:r>
        <w:lastRenderedPageBreak/>
        <w:t>Introduction</w:t>
      </w:r>
      <w:bookmarkEnd w:id="3"/>
    </w:p>
    <w:p w:rsidR="0011353A" w:rsidRDefault="0011353A" w:rsidP="00E82D8A">
      <w:pPr>
        <w:rPr>
          <w:rFonts w:ascii="Arial" w:hAnsi="Arial" w:cs="Arial"/>
        </w:rPr>
      </w:pPr>
      <w:r>
        <w:rPr>
          <w:rFonts w:ascii="Arial" w:hAnsi="Arial" w:cs="Arial"/>
        </w:rPr>
        <w:t>SQL Server 2008</w:t>
      </w:r>
      <w:r w:rsidR="00F9551B">
        <w:rPr>
          <w:rFonts w:ascii="Arial" w:hAnsi="Arial" w:cs="Arial"/>
        </w:rPr>
        <w:t xml:space="preserve"> and 2008 R2</w:t>
      </w:r>
      <w:r>
        <w:rPr>
          <w:rFonts w:ascii="Arial" w:hAnsi="Arial" w:cs="Arial"/>
        </w:rPr>
        <w:t xml:space="preserve"> </w:t>
      </w:r>
      <w:r w:rsidR="00590846">
        <w:rPr>
          <w:rFonts w:ascii="Arial" w:hAnsi="Arial" w:cs="Arial"/>
        </w:rPr>
        <w:t>(</w:t>
      </w:r>
      <w:r>
        <w:rPr>
          <w:rFonts w:ascii="Arial" w:hAnsi="Arial" w:cs="Arial"/>
        </w:rPr>
        <w:t>Enterprise</w:t>
      </w:r>
      <w:r w:rsidR="00590846">
        <w:rPr>
          <w:rFonts w:ascii="Arial" w:hAnsi="Arial" w:cs="Arial"/>
        </w:rPr>
        <w:t xml:space="preserve"> editions)</w:t>
      </w:r>
      <w:r>
        <w:rPr>
          <w:rFonts w:ascii="Arial" w:hAnsi="Arial" w:cs="Arial"/>
        </w:rPr>
        <w:t xml:space="preserve"> support </w:t>
      </w:r>
      <w:r w:rsidR="002C0E55">
        <w:rPr>
          <w:rFonts w:ascii="Arial" w:hAnsi="Arial" w:cs="Arial"/>
        </w:rPr>
        <w:t>bulk loading</w:t>
      </w:r>
      <w:r w:rsidR="005908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Oracle data using Integration Services </w:t>
      </w:r>
      <w:r w:rsidR="005B4E40">
        <w:rPr>
          <w:rFonts w:ascii="Arial" w:hAnsi="Arial" w:cs="Arial"/>
        </w:rPr>
        <w:t xml:space="preserve">(SSIS) </w:t>
      </w:r>
      <w:r>
        <w:rPr>
          <w:rFonts w:ascii="Arial" w:hAnsi="Arial" w:cs="Arial"/>
        </w:rPr>
        <w:t>packages. The Microsoft Connector for Oracle by Attunity provides optimal performance</w:t>
      </w:r>
      <w:r w:rsidR="00C848AC">
        <w:rPr>
          <w:rFonts w:ascii="Arial" w:hAnsi="Arial" w:cs="Arial"/>
        </w:rPr>
        <w:t xml:space="preserve"> through their high-speed connectors</w:t>
      </w:r>
      <w:r>
        <w:rPr>
          <w:rFonts w:ascii="Arial" w:hAnsi="Arial" w:cs="Arial"/>
        </w:rPr>
        <w:t xml:space="preserve"> during the loading or unloading of data from Oracle.</w:t>
      </w:r>
      <w:r w:rsidR="00CD177A">
        <w:rPr>
          <w:rFonts w:ascii="Arial" w:hAnsi="Arial" w:cs="Arial"/>
        </w:rPr>
        <w:t xml:space="preserve"> For more information, see </w:t>
      </w:r>
      <w:hyperlink r:id="rId13" w:history="1">
        <w:r w:rsidR="00CD177A" w:rsidRPr="00CD177A">
          <w:rPr>
            <w:rStyle w:val="Hyperlink"/>
            <w:rFonts w:ascii="Arial" w:hAnsi="Arial" w:cs="Arial"/>
          </w:rPr>
          <w:t>Using the Microsoft Connector for Oracle by Attunity with SQL Server 2008 Integration Services</w:t>
        </w:r>
      </w:hyperlink>
      <w:r w:rsidR="00CD177A">
        <w:rPr>
          <w:rFonts w:ascii="Arial" w:hAnsi="Arial" w:cs="Arial"/>
        </w:rPr>
        <w:t xml:space="preserve"> </w:t>
      </w:r>
      <w:r w:rsidR="00894C8E">
        <w:rPr>
          <w:rFonts w:ascii="Arial" w:hAnsi="Arial" w:cs="Arial"/>
        </w:rPr>
        <w:t>(</w:t>
      </w:r>
      <w:r w:rsidR="00894C8E" w:rsidRPr="00894C8E">
        <w:rPr>
          <w:rFonts w:ascii="Arial" w:hAnsi="Arial" w:cs="Arial"/>
        </w:rPr>
        <w:t>http://msdn.microsoft.com/en-us/library/ee470675(SQL.100).aspx)</w:t>
      </w:r>
      <w:r w:rsidR="00F9551B">
        <w:rPr>
          <w:rFonts w:ascii="Arial" w:hAnsi="Arial" w:cs="Arial"/>
        </w:rPr>
        <w:t>.</w:t>
      </w:r>
      <w:r w:rsidR="00894C8E">
        <w:rPr>
          <w:rFonts w:ascii="Arial" w:hAnsi="Arial" w:cs="Arial"/>
        </w:rPr>
        <w:t xml:space="preserve"> </w:t>
      </w:r>
    </w:p>
    <w:p w:rsidR="00A13309" w:rsidRDefault="002768D5" w:rsidP="00D1710E">
      <w:pPr>
        <w:rPr>
          <w:rFonts w:ascii="Arial" w:hAnsi="Arial" w:cs="Arial"/>
        </w:rPr>
      </w:pPr>
      <w:r>
        <w:rPr>
          <w:rFonts w:ascii="Arial" w:hAnsi="Arial" w:cs="Arial"/>
        </w:rPr>
        <w:t>SQL Server 2005 and the non-Enterprise edition</w:t>
      </w:r>
      <w:r w:rsidR="00F9551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SQL Server 2008</w:t>
      </w:r>
      <w:r w:rsidR="00F9551B">
        <w:rPr>
          <w:rFonts w:ascii="Arial" w:hAnsi="Arial" w:cs="Arial"/>
        </w:rPr>
        <w:t xml:space="preserve"> and 2008 R2</w:t>
      </w:r>
      <w:r w:rsidR="00D1710E">
        <w:rPr>
          <w:rFonts w:ascii="Arial" w:hAnsi="Arial" w:cs="Arial"/>
        </w:rPr>
        <w:t xml:space="preserve"> </w:t>
      </w:r>
      <w:r w:rsidR="001A61C9">
        <w:rPr>
          <w:rFonts w:ascii="Arial" w:hAnsi="Arial" w:cs="Arial"/>
        </w:rPr>
        <w:t>don’t</w:t>
      </w:r>
      <w:r w:rsidR="00D1710E">
        <w:rPr>
          <w:rFonts w:ascii="Arial" w:hAnsi="Arial" w:cs="Arial"/>
        </w:rPr>
        <w:t xml:space="preserve"> provide an out-of-the box option for </w:t>
      </w:r>
      <w:r w:rsidR="001A61C9">
        <w:rPr>
          <w:rFonts w:ascii="Arial" w:hAnsi="Arial" w:cs="Arial"/>
        </w:rPr>
        <w:t>bulk loading</w:t>
      </w:r>
      <w:r w:rsidR="00590846">
        <w:rPr>
          <w:rFonts w:ascii="Arial" w:hAnsi="Arial" w:cs="Arial"/>
        </w:rPr>
        <w:t xml:space="preserve"> </w:t>
      </w:r>
      <w:r w:rsidR="001A61C9">
        <w:rPr>
          <w:rFonts w:ascii="Arial" w:hAnsi="Arial" w:cs="Arial"/>
        </w:rPr>
        <w:t>Oracle data</w:t>
      </w:r>
      <w:r w:rsidR="00D1710E">
        <w:rPr>
          <w:rFonts w:ascii="Arial" w:hAnsi="Arial" w:cs="Arial"/>
        </w:rPr>
        <w:t xml:space="preserve">. </w:t>
      </w:r>
    </w:p>
    <w:p w:rsidR="00A13309" w:rsidRDefault="008F525A" w:rsidP="00A13309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13309">
        <w:rPr>
          <w:rFonts w:ascii="Arial" w:hAnsi="Arial" w:cs="Arial"/>
        </w:rPr>
        <w:t>T</w:t>
      </w:r>
      <w:r w:rsidR="008D089E" w:rsidRPr="00A13309">
        <w:rPr>
          <w:rFonts w:ascii="Arial" w:hAnsi="Arial" w:cs="Arial"/>
        </w:rPr>
        <w:t>he fast</w:t>
      </w:r>
      <w:r w:rsidR="001A61C9" w:rsidRPr="00A13309">
        <w:rPr>
          <w:rFonts w:ascii="Arial" w:hAnsi="Arial" w:cs="Arial"/>
        </w:rPr>
        <w:t xml:space="preserve"> </w:t>
      </w:r>
      <w:r w:rsidR="008D089E" w:rsidRPr="00A13309">
        <w:rPr>
          <w:rFonts w:ascii="Arial" w:hAnsi="Arial" w:cs="Arial"/>
        </w:rPr>
        <w:t>load option</w:t>
      </w:r>
      <w:r w:rsidR="001A61C9" w:rsidRPr="00A13309">
        <w:rPr>
          <w:rFonts w:ascii="Arial" w:hAnsi="Arial" w:cs="Arial"/>
        </w:rPr>
        <w:t>s for the OLE DB destination are</w:t>
      </w:r>
      <w:r w:rsidR="000F5AA3" w:rsidRPr="00A13309">
        <w:rPr>
          <w:rFonts w:ascii="Arial" w:hAnsi="Arial" w:cs="Arial"/>
        </w:rPr>
        <w:t>n’t</w:t>
      </w:r>
      <w:r w:rsidR="008D089E" w:rsidRPr="00A13309">
        <w:rPr>
          <w:rFonts w:ascii="Arial" w:hAnsi="Arial" w:cs="Arial"/>
        </w:rPr>
        <w:t xml:space="preserve"> available when you use the </w:t>
      </w:r>
      <w:r w:rsidR="00C848AC" w:rsidRPr="00A13309">
        <w:rPr>
          <w:rFonts w:ascii="Arial" w:hAnsi="Arial" w:cs="Arial"/>
        </w:rPr>
        <w:t xml:space="preserve">Oracle </w:t>
      </w:r>
      <w:r w:rsidRPr="00A13309">
        <w:rPr>
          <w:rFonts w:ascii="Arial" w:hAnsi="Arial" w:cs="Arial"/>
        </w:rPr>
        <w:t>OLE DB provider for Oracle becau</w:t>
      </w:r>
      <w:r w:rsidR="008D2CFF">
        <w:rPr>
          <w:rFonts w:ascii="Arial" w:hAnsi="Arial" w:cs="Arial"/>
        </w:rPr>
        <w:t xml:space="preserve">se the provider doesn’t implement </w:t>
      </w:r>
      <w:r w:rsidRPr="00A13309">
        <w:rPr>
          <w:rFonts w:ascii="Arial" w:hAnsi="Arial" w:cs="Arial"/>
        </w:rPr>
        <w:t xml:space="preserve">the </w:t>
      </w:r>
      <w:hyperlink r:id="rId14" w:history="1">
        <w:r w:rsidRPr="00A13309">
          <w:rPr>
            <w:rStyle w:val="Hyperlink"/>
            <w:rFonts w:ascii="Arial" w:hAnsi="Arial" w:cs="Arial"/>
          </w:rPr>
          <w:t>IRowsetFastLoad</w:t>
        </w:r>
      </w:hyperlink>
      <w:r w:rsidR="00894C8E" w:rsidRPr="00A13309">
        <w:rPr>
          <w:rFonts w:ascii="Arial" w:hAnsi="Arial" w:cs="Arial"/>
        </w:rPr>
        <w:t xml:space="preserve"> (http://msdn.microsoft.com/en-us/library/ms131708.aspx)</w:t>
      </w:r>
      <w:r w:rsidRPr="00A13309">
        <w:rPr>
          <w:rFonts w:ascii="Arial" w:hAnsi="Arial" w:cs="Arial"/>
        </w:rPr>
        <w:t xml:space="preserve"> interface.</w:t>
      </w:r>
      <w:r w:rsidR="00C848AC" w:rsidRPr="00A13309">
        <w:rPr>
          <w:rFonts w:ascii="Arial" w:hAnsi="Arial" w:cs="Arial"/>
        </w:rPr>
        <w:t xml:space="preserve"> </w:t>
      </w:r>
    </w:p>
    <w:p w:rsidR="00A13309" w:rsidRPr="00A13309" w:rsidRDefault="00A13309" w:rsidP="00A13309">
      <w:pPr>
        <w:ind w:left="720"/>
        <w:rPr>
          <w:rFonts w:ascii="Arial" w:hAnsi="Arial" w:cs="Arial"/>
        </w:rPr>
      </w:pPr>
      <w:r w:rsidRPr="00A1330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addition</w:t>
      </w:r>
      <w:r w:rsidRPr="00A13309">
        <w:rPr>
          <w:rFonts w:ascii="Arial" w:hAnsi="Arial" w:cs="Arial"/>
        </w:rPr>
        <w:t xml:space="preserve">, the current design of </w:t>
      </w:r>
      <w:r>
        <w:rPr>
          <w:rFonts w:ascii="Arial" w:hAnsi="Arial" w:cs="Arial"/>
        </w:rPr>
        <w:t>SSIS is such that it makes the fast l</w:t>
      </w:r>
      <w:r w:rsidRPr="00A13309">
        <w:rPr>
          <w:rFonts w:ascii="Arial" w:hAnsi="Arial" w:cs="Arial"/>
        </w:rPr>
        <w:t>oad opt</w:t>
      </w:r>
      <w:r>
        <w:rPr>
          <w:rFonts w:ascii="Arial" w:hAnsi="Arial" w:cs="Arial"/>
        </w:rPr>
        <w:t xml:space="preserve">ions available only for the SQL </w:t>
      </w:r>
      <w:r w:rsidR="00CB5D5F">
        <w:rPr>
          <w:rFonts w:ascii="Arial" w:hAnsi="Arial" w:cs="Arial"/>
        </w:rPr>
        <w:t>providers. The options aren’t available for</w:t>
      </w:r>
      <w:r w:rsidRPr="00A13309">
        <w:rPr>
          <w:rFonts w:ascii="Arial" w:hAnsi="Arial" w:cs="Arial"/>
        </w:rPr>
        <w:t xml:space="preserve"> any other provider even if the provider implements the IRowsetFastLoad interfac</w:t>
      </w:r>
      <w:r>
        <w:rPr>
          <w:rFonts w:ascii="Arial" w:hAnsi="Arial" w:cs="Arial"/>
        </w:rPr>
        <w:t xml:space="preserve">e. </w:t>
      </w:r>
      <w:r w:rsidRPr="00A13309">
        <w:rPr>
          <w:rFonts w:ascii="Arial" w:hAnsi="Arial" w:cs="Arial"/>
        </w:rPr>
        <w:br/>
      </w:r>
    </w:p>
    <w:p w:rsidR="001914EF" w:rsidRPr="00A13309" w:rsidRDefault="000D32A0" w:rsidP="00A13309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13309">
        <w:rPr>
          <w:rFonts w:ascii="Arial" w:hAnsi="Arial" w:cs="Arial"/>
        </w:rPr>
        <w:t xml:space="preserve">The </w:t>
      </w:r>
      <w:r w:rsidR="00C848AC" w:rsidRPr="00A13309">
        <w:rPr>
          <w:rFonts w:ascii="Arial" w:hAnsi="Arial" w:cs="Arial"/>
        </w:rPr>
        <w:t>Microsoft OLE DB Provider for Oracle is deprecated and not recommended to use against Oracle versions later than 8i.</w:t>
      </w:r>
      <w:r w:rsidR="000F379C" w:rsidRPr="00A13309">
        <w:rPr>
          <w:rFonts w:ascii="Arial" w:hAnsi="Arial" w:cs="Arial"/>
        </w:rPr>
        <w:br/>
      </w:r>
      <w:hyperlink r:id="rId15" w:history="1">
        <w:r w:rsidR="008C0162" w:rsidRPr="00A13309">
          <w:rPr>
            <w:rStyle w:val="Hyperlink"/>
            <w:rFonts w:ascii="Arial" w:hAnsi="Arial" w:cs="Arial"/>
          </w:rPr>
          <w:t>http://support.microsoft.com/kb/244661</w:t>
        </w:r>
      </w:hyperlink>
      <w:r w:rsidR="008C0162" w:rsidRPr="00A13309">
        <w:rPr>
          <w:rFonts w:ascii="Arial" w:hAnsi="Arial" w:cs="Arial"/>
        </w:rPr>
        <w:br/>
      </w:r>
    </w:p>
    <w:p w:rsidR="00D1710E" w:rsidRDefault="00590846" w:rsidP="00D17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1A61C9">
        <w:rPr>
          <w:rFonts w:ascii="Arial" w:hAnsi="Arial" w:cs="Arial"/>
        </w:rPr>
        <w:t>SQL Server 2005 and the non-Enterprise edition of SQL Server 2008</w:t>
      </w:r>
      <w:r w:rsidR="00995533">
        <w:rPr>
          <w:rFonts w:ascii="Arial" w:hAnsi="Arial" w:cs="Arial"/>
        </w:rPr>
        <w:t xml:space="preserve"> and 2008 R2</w:t>
      </w:r>
      <w:r>
        <w:rPr>
          <w:rFonts w:ascii="Arial" w:hAnsi="Arial" w:cs="Arial"/>
        </w:rPr>
        <w:t xml:space="preserve">, the out-of-the box, </w:t>
      </w:r>
      <w:r w:rsidR="005B4E40">
        <w:rPr>
          <w:rFonts w:ascii="Arial" w:hAnsi="Arial" w:cs="Arial"/>
        </w:rPr>
        <w:t>SSIS</w:t>
      </w:r>
      <w:r>
        <w:rPr>
          <w:rFonts w:ascii="Arial" w:hAnsi="Arial" w:cs="Arial"/>
        </w:rPr>
        <w:t xml:space="preserve"> components</w:t>
      </w:r>
      <w:r w:rsidR="001A61C9">
        <w:rPr>
          <w:rFonts w:ascii="Arial" w:hAnsi="Arial" w:cs="Arial"/>
        </w:rPr>
        <w:t xml:space="preserve"> </w:t>
      </w:r>
      <w:r w:rsidR="00995533">
        <w:rPr>
          <w:rFonts w:ascii="Arial" w:hAnsi="Arial" w:cs="Arial"/>
        </w:rPr>
        <w:t>implement</w:t>
      </w:r>
      <w:r w:rsidR="001914EF">
        <w:rPr>
          <w:rFonts w:ascii="Arial" w:hAnsi="Arial" w:cs="Arial"/>
        </w:rPr>
        <w:t xml:space="preserve"> single row inserts to load data</w:t>
      </w:r>
      <w:r w:rsidR="001A61C9">
        <w:rPr>
          <w:rFonts w:ascii="Arial" w:hAnsi="Arial" w:cs="Arial"/>
        </w:rPr>
        <w:t xml:space="preserve"> to Oracle</w:t>
      </w:r>
      <w:r w:rsidR="001914EF">
        <w:rPr>
          <w:rFonts w:ascii="Arial" w:hAnsi="Arial" w:cs="Arial"/>
        </w:rPr>
        <w:t xml:space="preserve">. </w:t>
      </w:r>
      <w:r w:rsidR="00D1710E">
        <w:rPr>
          <w:rFonts w:ascii="Arial" w:hAnsi="Arial" w:cs="Arial"/>
        </w:rPr>
        <w:t>When you use</w:t>
      </w:r>
      <w:r w:rsidR="001914EF">
        <w:rPr>
          <w:rFonts w:ascii="Arial" w:hAnsi="Arial" w:cs="Arial"/>
        </w:rPr>
        <w:t xml:space="preserve"> single row inserts</w:t>
      </w:r>
      <w:r w:rsidR="001B63C9">
        <w:rPr>
          <w:rFonts w:ascii="Arial" w:hAnsi="Arial" w:cs="Arial"/>
        </w:rPr>
        <w:t xml:space="preserve">, the </w:t>
      </w:r>
      <w:r>
        <w:rPr>
          <w:rFonts w:ascii="Arial" w:hAnsi="Arial" w:cs="Arial"/>
        </w:rPr>
        <w:t>following issues</w:t>
      </w:r>
      <w:r w:rsidR="001B63C9">
        <w:rPr>
          <w:rFonts w:ascii="Arial" w:hAnsi="Arial" w:cs="Arial"/>
        </w:rPr>
        <w:t xml:space="preserve"> may occur</w:t>
      </w:r>
      <w:r w:rsidR="00D1710E">
        <w:rPr>
          <w:rFonts w:ascii="Arial" w:hAnsi="Arial" w:cs="Arial"/>
        </w:rPr>
        <w:t xml:space="preserve">. </w:t>
      </w:r>
    </w:p>
    <w:p w:rsidR="00D1710E" w:rsidRDefault="00C777E8" w:rsidP="00D1710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Long load times and poor performance</w:t>
      </w:r>
    </w:p>
    <w:p w:rsidR="00D1710E" w:rsidRDefault="00F90CBB" w:rsidP="00D1710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4D61B0">
        <w:rPr>
          <w:rFonts w:ascii="Arial" w:hAnsi="Arial" w:cs="Arial"/>
        </w:rPr>
        <w:t xml:space="preserve"> migration </w:t>
      </w:r>
      <w:r>
        <w:rPr>
          <w:rFonts w:ascii="Arial" w:hAnsi="Arial" w:cs="Arial"/>
        </w:rPr>
        <w:t xml:space="preserve">deadlines </w:t>
      </w:r>
      <w:r w:rsidR="004D61B0">
        <w:rPr>
          <w:rFonts w:ascii="Arial" w:hAnsi="Arial" w:cs="Arial"/>
        </w:rPr>
        <w:t>are not met</w:t>
      </w:r>
      <w:r w:rsidR="00C777E8">
        <w:rPr>
          <w:rFonts w:ascii="Arial" w:hAnsi="Arial" w:cs="Arial"/>
        </w:rPr>
        <w:t xml:space="preserve"> </w:t>
      </w:r>
    </w:p>
    <w:p w:rsidR="00D1710E" w:rsidRDefault="00755A3C" w:rsidP="00D1710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Timeout during the ETL process for large production databases (greater than 500</w:t>
      </w:r>
      <w:r w:rsidR="00EC3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GB</w:t>
      </w:r>
      <w:r w:rsidR="00EC3FD5">
        <w:rPr>
          <w:rFonts w:ascii="Arial" w:hAnsi="Arial" w:cs="Arial"/>
        </w:rPr>
        <w:t>) with complex referential integrity</w:t>
      </w:r>
    </w:p>
    <w:p w:rsidR="0011353A" w:rsidRPr="00994562" w:rsidRDefault="00D1710E" w:rsidP="00E82D8A">
      <w:pPr>
        <w:rPr>
          <w:rFonts w:cstheme="minorHAnsi"/>
        </w:rPr>
      </w:pPr>
      <w:r>
        <w:rPr>
          <w:rFonts w:ascii="Arial" w:hAnsi="Arial" w:cs="Arial"/>
        </w:rPr>
        <w:t xml:space="preserve">For </w:t>
      </w:r>
      <w:r w:rsidR="002768D5">
        <w:rPr>
          <w:rFonts w:ascii="Arial" w:hAnsi="Arial" w:cs="Arial"/>
        </w:rPr>
        <w:t>these releases</w:t>
      </w:r>
      <w:r>
        <w:rPr>
          <w:rFonts w:ascii="Arial" w:hAnsi="Arial" w:cs="Arial"/>
        </w:rPr>
        <w:t xml:space="preserve">, </w:t>
      </w:r>
      <w:r w:rsidR="0011353A">
        <w:rPr>
          <w:rFonts w:ascii="Arial" w:hAnsi="Arial" w:cs="Arial"/>
        </w:rPr>
        <w:t>ther</w:t>
      </w:r>
      <w:r w:rsidR="002C3EDB">
        <w:rPr>
          <w:rFonts w:ascii="Arial" w:hAnsi="Arial" w:cs="Arial"/>
        </w:rPr>
        <w:t xml:space="preserve">e </w:t>
      </w:r>
      <w:r w:rsidR="00211BAC">
        <w:rPr>
          <w:rFonts w:ascii="Arial" w:hAnsi="Arial" w:cs="Arial"/>
        </w:rPr>
        <w:t xml:space="preserve">are </w:t>
      </w:r>
      <w:r w:rsidR="0011353A">
        <w:rPr>
          <w:rFonts w:ascii="Arial" w:hAnsi="Arial" w:cs="Arial"/>
        </w:rPr>
        <w:t>alternative</w:t>
      </w:r>
      <w:r w:rsidR="00211BAC">
        <w:rPr>
          <w:rFonts w:ascii="Arial" w:hAnsi="Arial" w:cs="Arial"/>
        </w:rPr>
        <w:t>s</w:t>
      </w:r>
      <w:r w:rsidR="0011353A">
        <w:rPr>
          <w:rFonts w:ascii="Arial" w:hAnsi="Arial" w:cs="Arial"/>
        </w:rPr>
        <w:t xml:space="preserve"> for achieving optimal performance when loading </w:t>
      </w:r>
      <w:r w:rsidR="00590846">
        <w:rPr>
          <w:rFonts w:ascii="Arial" w:hAnsi="Arial" w:cs="Arial"/>
        </w:rPr>
        <w:t>Oracle data</w:t>
      </w:r>
      <w:r w:rsidR="008A1292">
        <w:rPr>
          <w:rFonts w:ascii="Arial" w:hAnsi="Arial" w:cs="Arial"/>
        </w:rPr>
        <w:t xml:space="preserve">. </w:t>
      </w:r>
      <w:r w:rsidR="0028396E">
        <w:rPr>
          <w:rFonts w:ascii="Arial" w:hAnsi="Arial" w:cs="Arial"/>
        </w:rPr>
        <w:t>This paper discusses</w:t>
      </w:r>
      <w:r w:rsidR="00994562">
        <w:rPr>
          <w:rFonts w:ascii="Arial" w:hAnsi="Arial" w:cs="Arial"/>
        </w:rPr>
        <w:t xml:space="preserve"> </w:t>
      </w:r>
      <w:r w:rsidR="00C777E8">
        <w:rPr>
          <w:rFonts w:ascii="Arial" w:hAnsi="Arial" w:cs="Arial"/>
        </w:rPr>
        <w:t>alternatives for previous releases</w:t>
      </w:r>
      <w:r w:rsidR="00994562">
        <w:rPr>
          <w:rFonts w:ascii="Arial" w:hAnsi="Arial" w:cs="Arial"/>
        </w:rPr>
        <w:t xml:space="preserve">. </w:t>
      </w:r>
    </w:p>
    <w:p w:rsidR="00FA232C" w:rsidRDefault="00EB2B40" w:rsidP="00FA232C">
      <w:pPr>
        <w:pStyle w:val="Heading1"/>
      </w:pPr>
      <w:bookmarkStart w:id="4" w:name="_Toc320693267"/>
      <w:r>
        <w:t>Alternative</w:t>
      </w:r>
      <w:r w:rsidR="00211BAC">
        <w:t>s</w:t>
      </w:r>
      <w:r>
        <w:t xml:space="preserve"> for Optimized </w:t>
      </w:r>
      <w:r w:rsidR="002C0E55">
        <w:t xml:space="preserve">Loading </w:t>
      </w:r>
      <w:r w:rsidR="00590846">
        <w:t xml:space="preserve">and Unloading </w:t>
      </w:r>
      <w:r w:rsidR="002C0E55">
        <w:t>Oracle Data</w:t>
      </w:r>
      <w:bookmarkEnd w:id="4"/>
    </w:p>
    <w:p w:rsidR="0076646E" w:rsidRDefault="00EB2B40" w:rsidP="007664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</w:t>
      </w:r>
      <w:r w:rsidR="00592659">
        <w:rPr>
          <w:rFonts w:ascii="Arial" w:hAnsi="Arial" w:cs="Arial"/>
        </w:rPr>
        <w:t>are alternatives for</w:t>
      </w:r>
      <w:r w:rsidR="0017519A">
        <w:rPr>
          <w:rFonts w:ascii="Arial" w:hAnsi="Arial" w:cs="Arial"/>
        </w:rPr>
        <w:t xml:space="preserve"> </w:t>
      </w:r>
      <w:r w:rsidR="00592659">
        <w:rPr>
          <w:rFonts w:ascii="Arial" w:hAnsi="Arial" w:cs="Arial"/>
        </w:rPr>
        <w:t>optimizing</w:t>
      </w:r>
      <w:r>
        <w:rPr>
          <w:rFonts w:ascii="Arial" w:hAnsi="Arial" w:cs="Arial"/>
        </w:rPr>
        <w:t xml:space="preserve"> the loading </w:t>
      </w:r>
      <w:r w:rsidR="006774DC">
        <w:rPr>
          <w:rFonts w:ascii="Arial" w:hAnsi="Arial" w:cs="Arial"/>
        </w:rPr>
        <w:t xml:space="preserve">of </w:t>
      </w:r>
      <w:r w:rsidR="00590846">
        <w:rPr>
          <w:rFonts w:ascii="Arial" w:hAnsi="Arial" w:cs="Arial"/>
        </w:rPr>
        <w:t xml:space="preserve">Oracle </w:t>
      </w:r>
      <w:r w:rsidR="006774DC">
        <w:rPr>
          <w:rFonts w:ascii="Arial" w:hAnsi="Arial" w:cs="Arial"/>
        </w:rPr>
        <w:t>data</w:t>
      </w:r>
      <w:r w:rsidR="00A045F9">
        <w:rPr>
          <w:rFonts w:ascii="Arial" w:hAnsi="Arial" w:cs="Arial"/>
        </w:rPr>
        <w:t>, for SQL Server 2005 and the non-Enterprise edition of SQL Server 2008</w:t>
      </w:r>
      <w:r w:rsidR="00995533">
        <w:rPr>
          <w:rFonts w:ascii="Arial" w:hAnsi="Arial" w:cs="Arial"/>
        </w:rPr>
        <w:t xml:space="preserve"> and 2008 R2</w:t>
      </w:r>
      <w:r w:rsidR="00A045F9">
        <w:rPr>
          <w:rFonts w:ascii="Arial" w:hAnsi="Arial" w:cs="Arial"/>
        </w:rPr>
        <w:t>.</w:t>
      </w:r>
    </w:p>
    <w:p w:rsidR="00382385" w:rsidRPr="00211BAC" w:rsidRDefault="00590846" w:rsidP="000944DD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Customized </w:t>
      </w:r>
      <w:r w:rsidR="00382385" w:rsidRPr="00211BAC">
        <w:rPr>
          <w:rFonts w:ascii="Arial" w:hAnsi="Arial" w:cs="Arial"/>
        </w:rPr>
        <w:t xml:space="preserve">Script component </w:t>
      </w:r>
    </w:p>
    <w:p w:rsidR="00211BAC" w:rsidRPr="00211BAC" w:rsidRDefault="00211BAC" w:rsidP="0038238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11BAC">
        <w:rPr>
          <w:rFonts w:ascii="Arial" w:hAnsi="Arial" w:cs="Arial"/>
        </w:rPr>
        <w:t xml:space="preserve">Third-party components </w:t>
      </w:r>
    </w:p>
    <w:p w:rsidR="00592368" w:rsidRPr="00674032" w:rsidRDefault="00A34AD3" w:rsidP="00592368">
      <w:pPr>
        <w:pStyle w:val="Heading2"/>
      </w:pPr>
      <w:bookmarkStart w:id="5" w:name="_Toc320693268"/>
      <w:r>
        <w:lastRenderedPageBreak/>
        <w:t xml:space="preserve">Customized </w:t>
      </w:r>
      <w:r w:rsidR="009562E0">
        <w:t>Script Component</w:t>
      </w:r>
      <w:bookmarkEnd w:id="5"/>
    </w:p>
    <w:p w:rsidR="008202A0" w:rsidRDefault="00C644B3" w:rsidP="00592368">
      <w:pPr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663866">
        <w:rPr>
          <w:rFonts w:ascii="Arial" w:hAnsi="Arial" w:cs="Arial"/>
        </w:rPr>
        <w:t xml:space="preserve"> this solution, a Script component</w:t>
      </w:r>
      <w:r w:rsidR="00B32CEC">
        <w:rPr>
          <w:rFonts w:ascii="Arial" w:hAnsi="Arial" w:cs="Arial"/>
        </w:rPr>
        <w:t xml:space="preserve"> is configured as a destination. The component connects to Oracle using the OLE DB provider from Oracle (OraOLEDB) and bulk loads data to an Oracle database.</w:t>
      </w:r>
      <w:r w:rsidR="00663866">
        <w:rPr>
          <w:rFonts w:ascii="Arial" w:hAnsi="Arial" w:cs="Arial"/>
        </w:rPr>
        <w:t xml:space="preserve"> </w:t>
      </w:r>
      <w:r w:rsidR="00353FEF">
        <w:rPr>
          <w:rFonts w:ascii="Arial" w:hAnsi="Arial" w:cs="Arial"/>
        </w:rPr>
        <w:t xml:space="preserve">The </w:t>
      </w:r>
      <w:r w:rsidR="00B32CEC">
        <w:rPr>
          <w:rFonts w:ascii="Arial" w:hAnsi="Arial" w:cs="Arial"/>
        </w:rPr>
        <w:t xml:space="preserve">Script </w:t>
      </w:r>
      <w:r w:rsidR="00353FEF">
        <w:rPr>
          <w:rFonts w:ascii="Arial" w:hAnsi="Arial" w:cs="Arial"/>
        </w:rPr>
        <w:t>co</w:t>
      </w:r>
      <w:r w:rsidR="00B32CEC">
        <w:rPr>
          <w:rFonts w:ascii="Arial" w:hAnsi="Arial" w:cs="Arial"/>
        </w:rPr>
        <w:t>mponent performs the data load</w:t>
      </w:r>
      <w:r w:rsidR="00353FEF">
        <w:rPr>
          <w:rFonts w:ascii="Arial" w:hAnsi="Arial" w:cs="Arial"/>
        </w:rPr>
        <w:t xml:space="preserve"> </w:t>
      </w:r>
      <w:r w:rsidR="00553626">
        <w:rPr>
          <w:rFonts w:ascii="Arial" w:hAnsi="Arial" w:cs="Arial"/>
        </w:rPr>
        <w:t xml:space="preserve">in about half the time </w:t>
      </w:r>
      <w:r w:rsidR="00A045F9">
        <w:rPr>
          <w:rFonts w:ascii="Arial" w:hAnsi="Arial" w:cs="Arial"/>
        </w:rPr>
        <w:t>that it</w:t>
      </w:r>
      <w:r w:rsidR="00B32CEC">
        <w:rPr>
          <w:rFonts w:ascii="Arial" w:hAnsi="Arial" w:cs="Arial"/>
        </w:rPr>
        <w:t xml:space="preserve"> would take to perform single row inserts u</w:t>
      </w:r>
      <w:r w:rsidR="00553626">
        <w:rPr>
          <w:rFonts w:ascii="Arial" w:hAnsi="Arial" w:cs="Arial"/>
        </w:rPr>
        <w:t>sing an OLE DB destinati</w:t>
      </w:r>
      <w:r w:rsidR="00B32CEC">
        <w:rPr>
          <w:rFonts w:ascii="Arial" w:hAnsi="Arial" w:cs="Arial"/>
        </w:rPr>
        <w:t>on</w:t>
      </w:r>
      <w:r w:rsidR="00553626">
        <w:rPr>
          <w:rFonts w:ascii="Arial" w:hAnsi="Arial" w:cs="Arial"/>
        </w:rPr>
        <w:t xml:space="preserve">. </w:t>
      </w:r>
    </w:p>
    <w:p w:rsidR="009F749B" w:rsidRDefault="00FB5906" w:rsidP="005923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9F749B">
        <w:rPr>
          <w:rFonts w:ascii="Arial" w:hAnsi="Arial" w:cs="Arial"/>
        </w:rPr>
        <w:t xml:space="preserve">provider is included in the Oracle </w:t>
      </w:r>
      <w:r>
        <w:rPr>
          <w:rFonts w:ascii="Arial" w:hAnsi="Arial" w:cs="Arial"/>
        </w:rPr>
        <w:t xml:space="preserve">Data Access Components (ODAC) that </w:t>
      </w:r>
      <w:r w:rsidR="00DE764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available for </w:t>
      </w:r>
      <w:r w:rsidR="009F749B">
        <w:rPr>
          <w:rFonts w:ascii="Arial" w:hAnsi="Arial" w:cs="Arial"/>
        </w:rPr>
        <w:t xml:space="preserve">download on the </w:t>
      </w:r>
      <w:hyperlink r:id="rId16" w:history="1">
        <w:r>
          <w:rPr>
            <w:rStyle w:val="Hyperlink"/>
            <w:rFonts w:ascii="Arial" w:hAnsi="Arial" w:cs="Arial"/>
          </w:rPr>
          <w:t>Oracle Data Access Components</w:t>
        </w:r>
      </w:hyperlink>
      <w:r w:rsidR="009F749B">
        <w:rPr>
          <w:rFonts w:ascii="Arial" w:hAnsi="Arial" w:cs="Arial"/>
        </w:rPr>
        <w:t xml:space="preserve"> </w:t>
      </w:r>
      <w:r w:rsidR="00F4370A">
        <w:rPr>
          <w:rFonts w:ascii="Arial" w:hAnsi="Arial" w:cs="Arial"/>
        </w:rPr>
        <w:t xml:space="preserve">site </w:t>
      </w:r>
      <w:r w:rsidR="00DE764F">
        <w:rPr>
          <w:rFonts w:ascii="Arial" w:hAnsi="Arial" w:cs="Arial"/>
        </w:rPr>
        <w:t>(</w:t>
      </w:r>
      <w:r w:rsidR="00DE764F" w:rsidRPr="00DE764F">
        <w:rPr>
          <w:rFonts w:ascii="Arial" w:hAnsi="Arial" w:cs="Arial"/>
        </w:rPr>
        <w:t>http://www.oracle.com/technetwork/topics/dotnet/utilsoft-086879.html</w:t>
      </w:r>
      <w:r w:rsidR="00F4370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F749B">
        <w:rPr>
          <w:rFonts w:ascii="Arial" w:hAnsi="Arial" w:cs="Arial"/>
        </w:rPr>
        <w:t xml:space="preserve"> </w:t>
      </w:r>
      <w:r w:rsidR="00373DFB">
        <w:rPr>
          <w:rFonts w:ascii="Arial" w:hAnsi="Arial" w:cs="Arial"/>
        </w:rPr>
        <w:t>An Oracle online account is required to download the software.</w:t>
      </w:r>
    </w:p>
    <w:p w:rsidR="00592368" w:rsidRDefault="008202A0" w:rsidP="00211BAC">
      <w:pPr>
        <w:ind w:left="720"/>
        <w:rPr>
          <w:rFonts w:ascii="Arial" w:hAnsi="Arial" w:cs="Arial"/>
        </w:rPr>
      </w:pPr>
      <w:r w:rsidRPr="00B8459A">
        <w:rPr>
          <w:rFonts w:ascii="Arial" w:hAnsi="Arial" w:cs="Arial"/>
          <w:b/>
        </w:rPr>
        <w:t>Note</w:t>
      </w:r>
      <w:r>
        <w:rPr>
          <w:rFonts w:ascii="Arial" w:hAnsi="Arial" w:cs="Arial"/>
        </w:rPr>
        <w:t xml:space="preserve">: You can also configure the </w:t>
      </w:r>
      <w:r w:rsidR="000D32A0">
        <w:rPr>
          <w:rFonts w:ascii="Arial" w:hAnsi="Arial" w:cs="Arial"/>
        </w:rPr>
        <w:t xml:space="preserve">Script </w:t>
      </w:r>
      <w:r>
        <w:rPr>
          <w:rFonts w:ascii="Arial" w:hAnsi="Arial" w:cs="Arial"/>
        </w:rPr>
        <w:t>component to connect to Oracle using the ODP.Net provider from Oracle.</w:t>
      </w:r>
      <w:r w:rsidR="00353FEF">
        <w:rPr>
          <w:rFonts w:ascii="Arial" w:hAnsi="Arial" w:cs="Arial"/>
        </w:rPr>
        <w:t xml:space="preserve"> </w:t>
      </w:r>
    </w:p>
    <w:p w:rsidR="00DB2E1B" w:rsidRDefault="00211BAC" w:rsidP="0059236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45E50">
        <w:rPr>
          <w:rFonts w:ascii="Arial" w:hAnsi="Arial" w:cs="Arial"/>
        </w:rPr>
        <w:t xml:space="preserve">he </w:t>
      </w:r>
      <w:hyperlink r:id="rId17" w:history="1">
        <w:r w:rsidR="00E45E50" w:rsidRPr="00591CBE">
          <w:rPr>
            <w:rStyle w:val="Hyperlink"/>
            <w:rFonts w:ascii="Arial" w:hAnsi="Arial" w:cs="Arial"/>
          </w:rPr>
          <w:t>System.Data.OleDb namespace</w:t>
        </w:r>
      </w:hyperlink>
      <w:r w:rsidR="00E45E50">
        <w:rPr>
          <w:rFonts w:ascii="Arial" w:hAnsi="Arial" w:cs="Arial"/>
        </w:rPr>
        <w:t xml:space="preserve"> </w:t>
      </w:r>
      <w:r w:rsidR="0017519A">
        <w:rPr>
          <w:rFonts w:ascii="Arial" w:hAnsi="Arial" w:cs="Arial"/>
        </w:rPr>
        <w:t>(</w:t>
      </w:r>
      <w:r w:rsidR="0017519A" w:rsidRPr="00B8459A">
        <w:rPr>
          <w:rFonts w:ascii="Arial" w:hAnsi="Arial" w:cs="Arial"/>
          <w:bCs/>
        </w:rPr>
        <w:t>http://tinyurl.com/7zuffuf</w:t>
      </w:r>
      <w:r w:rsidR="0017519A" w:rsidRPr="0017519A">
        <w:rPr>
          <w:rFonts w:ascii="Arial" w:hAnsi="Arial" w:cs="Arial"/>
        </w:rPr>
        <w:t xml:space="preserve"> </w:t>
      </w:r>
      <w:r w:rsidR="0017519A">
        <w:rPr>
          <w:rFonts w:ascii="Arial" w:hAnsi="Arial" w:cs="Arial"/>
        </w:rPr>
        <w:t xml:space="preserve">) </w:t>
      </w:r>
      <w:r w:rsidR="00E45E50">
        <w:rPr>
          <w:rFonts w:ascii="Arial" w:hAnsi="Arial" w:cs="Arial"/>
        </w:rPr>
        <w:t>is used</w:t>
      </w:r>
      <w:r w:rsidR="003A5EC9">
        <w:rPr>
          <w:rFonts w:ascii="Arial" w:hAnsi="Arial" w:cs="Arial"/>
        </w:rPr>
        <w:t xml:space="preserve"> in the script</w:t>
      </w:r>
      <w:r>
        <w:rPr>
          <w:rFonts w:ascii="Arial" w:hAnsi="Arial" w:cs="Arial"/>
        </w:rPr>
        <w:t xml:space="preserve">, as shown in the Microsoft Visual Basic </w:t>
      </w:r>
      <w:r w:rsidR="00720928">
        <w:rPr>
          <w:rFonts w:ascii="Arial" w:hAnsi="Arial" w:cs="Arial"/>
        </w:rPr>
        <w:t xml:space="preserve">code </w:t>
      </w:r>
      <w:r>
        <w:rPr>
          <w:rFonts w:ascii="Arial" w:hAnsi="Arial" w:cs="Arial"/>
        </w:rPr>
        <w:t>example below</w:t>
      </w:r>
      <w:r w:rsidR="00E45E50">
        <w:rPr>
          <w:rFonts w:ascii="Arial" w:hAnsi="Arial" w:cs="Arial"/>
        </w:rPr>
        <w:t xml:space="preserve">. The namespace is the .NET Framework Data Provider for OLE DB. </w:t>
      </w:r>
    </w:p>
    <w:p w:rsidR="00376954" w:rsidRDefault="00DB2E1B" w:rsidP="005923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8" w:history="1">
        <w:r w:rsidRPr="007D0CF3">
          <w:rPr>
            <w:rStyle w:val="Hyperlink"/>
            <w:rFonts w:ascii="Arial" w:hAnsi="Arial" w:cs="Arial"/>
          </w:rPr>
          <w:t>PreExecute</w:t>
        </w:r>
      </w:hyperlink>
      <w:r>
        <w:rPr>
          <w:rFonts w:ascii="Arial" w:hAnsi="Arial" w:cs="Arial"/>
        </w:rPr>
        <w:t xml:space="preserve"> </w:t>
      </w:r>
      <w:r w:rsidR="007D0CF3">
        <w:rPr>
          <w:rFonts w:ascii="Arial" w:hAnsi="Arial" w:cs="Arial"/>
        </w:rPr>
        <w:t>(</w:t>
      </w:r>
      <w:r w:rsidR="007D0CF3" w:rsidRPr="007D0CF3">
        <w:rPr>
          <w:rFonts w:ascii="Arial" w:hAnsi="Arial" w:cs="Arial"/>
          <w:bCs/>
        </w:rPr>
        <w:t>http://tinyurl.com/86e4exe</w:t>
      </w:r>
      <w:r w:rsidR="007D0CF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method is overridden to create the </w:t>
      </w:r>
      <w:r w:rsidR="00E45E50">
        <w:rPr>
          <w:rFonts w:ascii="Arial" w:hAnsi="Arial" w:cs="Arial"/>
        </w:rPr>
        <w:t>Ole</w:t>
      </w:r>
      <w:r>
        <w:rPr>
          <w:rFonts w:ascii="Arial" w:hAnsi="Arial" w:cs="Arial"/>
        </w:rPr>
        <w:t xml:space="preserve">DbParameter objects </w:t>
      </w:r>
      <w:r w:rsidR="00E45E50">
        <w:rPr>
          <w:rFonts w:ascii="Arial" w:hAnsi="Arial" w:cs="Arial"/>
        </w:rPr>
        <w:t>for each of the input columns</w:t>
      </w:r>
      <w:r>
        <w:rPr>
          <w:rFonts w:ascii="Arial" w:hAnsi="Arial" w:cs="Arial"/>
        </w:rPr>
        <w:t>. The parameters are added to the OleDbCommand Object, to configure the parameterized command that the destination will use to insert the data</w:t>
      </w:r>
      <w:r w:rsidR="00256611">
        <w:rPr>
          <w:rFonts w:ascii="Arial" w:hAnsi="Arial" w:cs="Arial"/>
        </w:rPr>
        <w:t>. In the</w:t>
      </w:r>
      <w:r w:rsidR="00E45E50">
        <w:rPr>
          <w:rFonts w:ascii="Arial" w:hAnsi="Arial" w:cs="Arial"/>
        </w:rPr>
        <w:t xml:space="preserve"> example, the input columns are CustomerID, TerritoryID, AccountNumber, and ModifiedDate.</w:t>
      </w:r>
      <w:r>
        <w:rPr>
          <w:rFonts w:ascii="Arial" w:hAnsi="Arial" w:cs="Arial"/>
        </w:rPr>
        <w:t xml:space="preserve"> Then, the database transaction is started.</w:t>
      </w:r>
    </w:p>
    <w:p w:rsidR="00DB2E1B" w:rsidRDefault="00DB2E1B" w:rsidP="005923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9" w:history="1">
        <w:r w:rsidRPr="003A5EC9">
          <w:rPr>
            <w:rStyle w:val="Hyperlink"/>
            <w:rFonts w:ascii="Arial" w:hAnsi="Arial" w:cs="Arial"/>
          </w:rPr>
          <w:t>AcquireConnections</w:t>
        </w:r>
      </w:hyperlink>
      <w:r>
        <w:rPr>
          <w:rFonts w:ascii="Arial" w:hAnsi="Arial" w:cs="Arial"/>
        </w:rPr>
        <w:t xml:space="preserve"> </w:t>
      </w:r>
      <w:r w:rsidR="003A5EC9">
        <w:rPr>
          <w:rFonts w:ascii="Arial" w:hAnsi="Arial" w:cs="Arial"/>
        </w:rPr>
        <w:t>(</w:t>
      </w:r>
      <w:r w:rsidR="003A5EC9" w:rsidRPr="003A5EC9">
        <w:rPr>
          <w:rFonts w:ascii="Arial" w:hAnsi="Arial" w:cs="Arial"/>
          <w:bCs/>
        </w:rPr>
        <w:t>http://tinyurl.com/7qkkqvq</w:t>
      </w:r>
      <w:r w:rsidR="003A5EC9" w:rsidRPr="003A5EC9">
        <w:rPr>
          <w:rFonts w:ascii="Arial" w:hAnsi="Arial" w:cs="Arial"/>
        </w:rPr>
        <w:t>)</w:t>
      </w:r>
      <w:r w:rsidR="003A5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method is overridden to </w:t>
      </w:r>
      <w:r w:rsidR="00462441">
        <w:rPr>
          <w:rFonts w:ascii="Arial" w:hAnsi="Arial" w:cs="Arial"/>
        </w:rPr>
        <w:t xml:space="preserve">return a System.Data.OleDb.OleDbConnection from the connection manager that connects to the Oracle database. </w:t>
      </w:r>
    </w:p>
    <w:p w:rsidR="00B67B41" w:rsidRDefault="003A5EC9" w:rsidP="005923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20" w:history="1">
        <w:r w:rsidR="00DB2E1B" w:rsidRPr="003A5EC9">
          <w:rPr>
            <w:rStyle w:val="Hyperlink"/>
            <w:rFonts w:ascii="Arial" w:hAnsi="Arial" w:cs="Arial"/>
          </w:rPr>
          <w:t>ProcessInputRow</w:t>
        </w:r>
      </w:hyperlink>
      <w:r w:rsidR="00DB2E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r w:rsidRPr="003A5EC9">
        <w:rPr>
          <w:rFonts w:ascii="Arial" w:hAnsi="Arial" w:cs="Arial"/>
          <w:bCs/>
        </w:rPr>
        <w:t>http://tinyurl.com/8y7vnh5</w:t>
      </w:r>
      <w:r w:rsidRPr="003A5E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) </w:t>
      </w:r>
      <w:r w:rsidR="00DB2E1B">
        <w:rPr>
          <w:rFonts w:ascii="Arial" w:hAnsi="Arial" w:cs="Arial"/>
        </w:rPr>
        <w:t xml:space="preserve">method is overridden to process the data in each input row as it passes through. </w:t>
      </w:r>
      <w:r w:rsidR="0034138F">
        <w:rPr>
          <w:rFonts w:ascii="Arial" w:hAnsi="Arial" w:cs="Arial"/>
        </w:rPr>
        <w:br/>
      </w: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B67B41" w:rsidRDefault="00B67B41" w:rsidP="00592368">
      <w:pPr>
        <w:rPr>
          <w:rFonts w:ascii="Arial" w:hAnsi="Arial" w:cs="Arial"/>
        </w:rPr>
      </w:pPr>
    </w:p>
    <w:p w:rsidR="00DB2E1B" w:rsidRPr="00211BAC" w:rsidRDefault="0034138F" w:rsidP="00592368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211BAC" w:rsidRPr="00211BAC">
        <w:rPr>
          <w:rFonts w:ascii="Arial" w:hAnsi="Arial" w:cs="Arial"/>
          <w:b/>
        </w:rPr>
        <w:t>To</w:t>
      </w:r>
      <w:r w:rsidRPr="00211BAC">
        <w:rPr>
          <w:rFonts w:ascii="Arial" w:hAnsi="Arial" w:cs="Arial"/>
          <w:b/>
        </w:rPr>
        <w:t xml:space="preserve"> </w:t>
      </w:r>
      <w:r w:rsidR="00211BAC" w:rsidRPr="00211BAC">
        <w:rPr>
          <w:rFonts w:ascii="Arial" w:hAnsi="Arial" w:cs="Arial"/>
          <w:b/>
        </w:rPr>
        <w:t>configure the Script component</w:t>
      </w:r>
    </w:p>
    <w:p w:rsidR="00B67B41" w:rsidRPr="00F7394C" w:rsidRDefault="001E79F0" w:rsidP="00B67B41">
      <w:pPr>
        <w:numPr>
          <w:ilvl w:val="0"/>
          <w:numId w:val="27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lang w:val="en"/>
        </w:rPr>
      </w:pPr>
      <w:r>
        <w:rPr>
          <w:rFonts w:ascii="Arial" w:eastAsia="Times New Roman" w:hAnsi="Arial" w:cs="Arial"/>
          <w:color w:val="333333"/>
        </w:rPr>
        <w:t>Add a</w:t>
      </w:r>
      <w:r w:rsidR="00B67B41" w:rsidRPr="00F7394C">
        <w:rPr>
          <w:rFonts w:ascii="Arial" w:eastAsia="Times New Roman" w:hAnsi="Arial" w:cs="Arial"/>
          <w:color w:val="333333"/>
        </w:rPr>
        <w:t xml:space="preserve"> </w:t>
      </w:r>
      <w:r w:rsidR="00591CBE">
        <w:rPr>
          <w:rFonts w:ascii="Arial" w:eastAsia="Times New Roman" w:hAnsi="Arial" w:cs="Arial"/>
          <w:color w:val="333333"/>
        </w:rPr>
        <w:t>d</w:t>
      </w:r>
      <w:r w:rsidR="00B67B41" w:rsidRPr="00F7394C">
        <w:rPr>
          <w:rFonts w:ascii="Arial" w:eastAsia="Times New Roman" w:hAnsi="Arial" w:cs="Arial"/>
          <w:color w:val="333333"/>
        </w:rPr>
        <w:t xml:space="preserve">ata </w:t>
      </w:r>
      <w:r w:rsidR="00591CBE">
        <w:rPr>
          <w:rFonts w:ascii="Arial" w:eastAsia="Times New Roman" w:hAnsi="Arial" w:cs="Arial"/>
          <w:color w:val="333333"/>
        </w:rPr>
        <w:t>s</w:t>
      </w:r>
      <w:r w:rsidR="00B67B41" w:rsidRPr="00F7394C">
        <w:rPr>
          <w:rFonts w:ascii="Arial" w:eastAsia="Times New Roman" w:hAnsi="Arial" w:cs="Arial"/>
          <w:color w:val="333333"/>
        </w:rPr>
        <w:t>ource</w:t>
      </w:r>
      <w:r>
        <w:rPr>
          <w:rFonts w:ascii="Arial" w:eastAsia="Times New Roman" w:hAnsi="Arial" w:cs="Arial"/>
          <w:color w:val="333333"/>
        </w:rPr>
        <w:t xml:space="preserve"> to the package</w:t>
      </w:r>
      <w:r w:rsidR="00B67B41" w:rsidRPr="00F7394C">
        <w:rPr>
          <w:rFonts w:ascii="Arial" w:eastAsia="Times New Roman" w:hAnsi="Arial" w:cs="Arial"/>
          <w:color w:val="333333"/>
        </w:rPr>
        <w:t xml:space="preserve">, </w:t>
      </w:r>
      <w:r w:rsidR="00591CBE">
        <w:rPr>
          <w:rFonts w:ascii="Arial" w:eastAsia="Times New Roman" w:hAnsi="Arial" w:cs="Arial"/>
          <w:color w:val="333333"/>
        </w:rPr>
        <w:t xml:space="preserve">such as an </w:t>
      </w:r>
      <w:r w:rsidR="00B67B41" w:rsidRPr="00F7394C">
        <w:rPr>
          <w:rFonts w:ascii="Arial" w:eastAsia="Times New Roman" w:hAnsi="Arial" w:cs="Arial"/>
          <w:color w:val="333333"/>
        </w:rPr>
        <w:t xml:space="preserve">OLE DB Source. </w:t>
      </w:r>
      <w:r w:rsidR="00591CBE">
        <w:rPr>
          <w:rFonts w:ascii="Arial" w:eastAsia="Times New Roman" w:hAnsi="Arial" w:cs="Arial"/>
          <w:color w:val="333333"/>
        </w:rPr>
        <w:t xml:space="preserve">The data source </w:t>
      </w:r>
      <w:r w:rsidR="00B67B41" w:rsidRPr="00F7394C">
        <w:rPr>
          <w:rFonts w:ascii="Arial" w:eastAsia="Times New Roman" w:hAnsi="Arial" w:cs="Arial"/>
          <w:color w:val="333333"/>
        </w:rPr>
        <w:t xml:space="preserve">should have fields that can be easily </w:t>
      </w:r>
      <w:r w:rsidR="00591CBE">
        <w:rPr>
          <w:rFonts w:ascii="Arial" w:eastAsia="Times New Roman" w:hAnsi="Arial" w:cs="Arial"/>
          <w:color w:val="333333"/>
        </w:rPr>
        <w:t>loaded into</w:t>
      </w:r>
      <w:r w:rsidR="00B67B41" w:rsidRPr="00F7394C">
        <w:rPr>
          <w:rFonts w:ascii="Arial" w:eastAsia="Times New Roman" w:hAnsi="Arial" w:cs="Arial"/>
          <w:color w:val="333333"/>
        </w:rPr>
        <w:t xml:space="preserve"> a target table. In </w:t>
      </w:r>
      <w:r w:rsidR="00591CBE">
        <w:rPr>
          <w:rFonts w:ascii="Arial" w:eastAsia="Times New Roman" w:hAnsi="Arial" w:cs="Arial"/>
          <w:color w:val="333333"/>
        </w:rPr>
        <w:t xml:space="preserve">this example, we’re using the Customer table in the AdventureWorks database as the data source. </w:t>
      </w:r>
    </w:p>
    <w:p w:rsidR="00B67B41" w:rsidRPr="00F7394C" w:rsidRDefault="00B67B41" w:rsidP="00B67B41">
      <w:pPr>
        <w:numPr>
          <w:ilvl w:val="0"/>
          <w:numId w:val="27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lang w:val="en"/>
        </w:rPr>
      </w:pPr>
      <w:r w:rsidRPr="00F7394C">
        <w:rPr>
          <w:rFonts w:ascii="Arial" w:eastAsia="Times New Roman" w:hAnsi="Arial" w:cs="Arial"/>
          <w:color w:val="333333"/>
        </w:rPr>
        <w:t xml:space="preserve">Add </w:t>
      </w:r>
      <w:r w:rsidR="00591CBE">
        <w:rPr>
          <w:rFonts w:ascii="Arial" w:eastAsia="Times New Roman" w:hAnsi="Arial" w:cs="Arial"/>
          <w:color w:val="333333"/>
        </w:rPr>
        <w:t xml:space="preserve">a </w:t>
      </w:r>
      <w:r w:rsidRPr="00F7394C">
        <w:rPr>
          <w:rFonts w:ascii="Arial" w:eastAsia="Times New Roman" w:hAnsi="Arial" w:cs="Arial"/>
          <w:color w:val="333333"/>
        </w:rPr>
        <w:t xml:space="preserve">Script </w:t>
      </w:r>
      <w:r w:rsidR="003D5386">
        <w:rPr>
          <w:rFonts w:ascii="Arial" w:eastAsia="Times New Roman" w:hAnsi="Arial" w:cs="Arial"/>
          <w:color w:val="333333"/>
        </w:rPr>
        <w:t>c</w:t>
      </w:r>
      <w:r w:rsidRPr="00F7394C">
        <w:rPr>
          <w:rFonts w:ascii="Arial" w:eastAsia="Times New Roman" w:hAnsi="Arial" w:cs="Arial"/>
          <w:color w:val="333333"/>
        </w:rPr>
        <w:t>omponent</w:t>
      </w:r>
      <w:r w:rsidR="001E79F0">
        <w:rPr>
          <w:rFonts w:ascii="Arial" w:eastAsia="Times New Roman" w:hAnsi="Arial" w:cs="Arial"/>
          <w:color w:val="333333"/>
        </w:rPr>
        <w:t xml:space="preserve"> and configure the component</w:t>
      </w:r>
      <w:r w:rsidRPr="00F7394C">
        <w:rPr>
          <w:rFonts w:ascii="Arial" w:eastAsia="Times New Roman" w:hAnsi="Arial" w:cs="Arial"/>
          <w:color w:val="333333"/>
        </w:rPr>
        <w:t xml:space="preserve"> as a </w:t>
      </w:r>
      <w:r w:rsidR="00591CBE">
        <w:rPr>
          <w:rFonts w:ascii="Arial" w:eastAsia="Times New Roman" w:hAnsi="Arial" w:cs="Arial"/>
          <w:color w:val="333333"/>
        </w:rPr>
        <w:t>d</w:t>
      </w:r>
      <w:r w:rsidRPr="00F7394C">
        <w:rPr>
          <w:rFonts w:ascii="Arial" w:eastAsia="Times New Roman" w:hAnsi="Arial" w:cs="Arial"/>
          <w:color w:val="333333"/>
        </w:rPr>
        <w:t>estination</w:t>
      </w:r>
      <w:r w:rsidR="001E79F0">
        <w:rPr>
          <w:rFonts w:ascii="Arial" w:eastAsia="Times New Roman" w:hAnsi="Arial" w:cs="Arial"/>
          <w:color w:val="333333"/>
        </w:rPr>
        <w:t>. Connect the component to the data source.</w:t>
      </w:r>
    </w:p>
    <w:p w:rsidR="00B67B41" w:rsidRPr="00F7394C" w:rsidRDefault="00B67B41" w:rsidP="00B67B41">
      <w:pPr>
        <w:numPr>
          <w:ilvl w:val="0"/>
          <w:numId w:val="27"/>
        </w:numPr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lang w:val="en"/>
        </w:rPr>
      </w:pPr>
      <w:r w:rsidRPr="00F7394C">
        <w:rPr>
          <w:rFonts w:ascii="Arial" w:eastAsia="Times New Roman" w:hAnsi="Arial" w:cs="Arial"/>
          <w:color w:val="333333"/>
        </w:rPr>
        <w:t xml:space="preserve">Double-click </w:t>
      </w:r>
      <w:r w:rsidR="003D5386">
        <w:rPr>
          <w:rFonts w:ascii="Arial" w:eastAsia="Times New Roman" w:hAnsi="Arial" w:cs="Arial"/>
          <w:color w:val="333333"/>
        </w:rPr>
        <w:t xml:space="preserve">the Script component </w:t>
      </w:r>
      <w:r w:rsidRPr="00F7394C">
        <w:rPr>
          <w:rFonts w:ascii="Arial" w:eastAsia="Times New Roman" w:hAnsi="Arial" w:cs="Arial"/>
          <w:color w:val="333333"/>
        </w:rPr>
        <w:t xml:space="preserve">to open </w:t>
      </w:r>
      <w:r w:rsidR="001E79F0">
        <w:rPr>
          <w:rFonts w:ascii="Arial" w:eastAsia="Times New Roman" w:hAnsi="Arial" w:cs="Arial"/>
          <w:color w:val="333333"/>
        </w:rPr>
        <w:t xml:space="preserve">the </w:t>
      </w:r>
      <w:r w:rsidRPr="004A79DD">
        <w:rPr>
          <w:rFonts w:ascii="Arial" w:eastAsia="Times New Roman" w:hAnsi="Arial" w:cs="Arial"/>
          <w:b/>
          <w:color w:val="333333"/>
        </w:rPr>
        <w:t>Script Transformation Editor</w:t>
      </w:r>
      <w:r w:rsidR="004A79DD">
        <w:rPr>
          <w:rFonts w:ascii="Arial" w:eastAsia="Times New Roman" w:hAnsi="Arial" w:cs="Arial"/>
          <w:color w:val="333333"/>
        </w:rPr>
        <w:t>.</w:t>
      </w:r>
    </w:p>
    <w:p w:rsidR="00B67B41" w:rsidRPr="00F7394C" w:rsidRDefault="00B67B41" w:rsidP="00B67B41">
      <w:pPr>
        <w:spacing w:after="0" w:line="384" w:lineRule="atLeast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 w:rsidRPr="00B8459A">
        <w:rPr>
          <w:rFonts w:ascii="Georgia" w:hAnsi="Georgia"/>
          <w:noProof/>
        </w:rPr>
        <w:drawing>
          <wp:inline distT="0" distB="0" distL="0" distR="0" wp14:anchorId="51CA94CE" wp14:editId="63BB745B">
            <wp:extent cx="4409746" cy="381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18068" cy="38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B41" w:rsidRPr="00583DCA" w:rsidRDefault="00B67B41" w:rsidP="00B67B41">
      <w:pPr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 w:rsidRPr="00583DCA">
        <w:rPr>
          <w:rFonts w:ascii="Arial" w:eastAsia="Times New Roman" w:hAnsi="Arial" w:cs="Arial"/>
          <w:color w:val="333333"/>
        </w:rPr>
        <w:lastRenderedPageBreak/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  <w:r w:rsidRPr="00583DCA">
        <w:rPr>
          <w:rFonts w:ascii="Arial" w:eastAsia="Times New Roman" w:hAnsi="Arial" w:cs="Arial"/>
          <w:color w:val="333333"/>
        </w:rPr>
        <w:br/>
      </w:r>
    </w:p>
    <w:p w:rsidR="00B67B41" w:rsidRPr="00A8299D" w:rsidRDefault="003D5386" w:rsidP="00B67B41">
      <w:pPr>
        <w:pStyle w:val="ListParagraph"/>
        <w:numPr>
          <w:ilvl w:val="0"/>
          <w:numId w:val="27"/>
        </w:numPr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>
        <w:rPr>
          <w:rFonts w:ascii="Arial" w:eastAsia="Times New Roman" w:hAnsi="Arial" w:cs="Arial"/>
          <w:color w:val="333333"/>
        </w:rPr>
        <w:t xml:space="preserve">Click </w:t>
      </w:r>
      <w:r w:rsidR="00B67B41" w:rsidRPr="004A79DD">
        <w:rPr>
          <w:rFonts w:ascii="Arial" w:eastAsia="Times New Roman" w:hAnsi="Arial" w:cs="Arial"/>
          <w:b/>
          <w:color w:val="333333"/>
        </w:rPr>
        <w:t>Connection Manager</w:t>
      </w:r>
      <w:r w:rsidRPr="004A79DD">
        <w:rPr>
          <w:rFonts w:ascii="Arial" w:eastAsia="Times New Roman" w:hAnsi="Arial" w:cs="Arial"/>
          <w:b/>
          <w:color w:val="333333"/>
        </w:rPr>
        <w:t>s</w:t>
      </w:r>
      <w:r w:rsidR="004A79DD">
        <w:rPr>
          <w:rFonts w:ascii="Arial" w:eastAsia="Times New Roman" w:hAnsi="Arial" w:cs="Arial"/>
          <w:color w:val="333333"/>
        </w:rPr>
        <w:t xml:space="preserve"> in the left-hand pane, and then click </w:t>
      </w:r>
      <w:r w:rsidR="004A79DD" w:rsidRPr="004A79DD">
        <w:rPr>
          <w:rFonts w:ascii="Arial" w:eastAsia="Times New Roman" w:hAnsi="Arial" w:cs="Arial"/>
          <w:b/>
          <w:color w:val="333333"/>
        </w:rPr>
        <w:t>Add</w:t>
      </w:r>
      <w:r w:rsidR="004A79DD">
        <w:rPr>
          <w:rFonts w:ascii="Arial" w:eastAsia="Times New Roman" w:hAnsi="Arial" w:cs="Arial"/>
          <w:color w:val="333333"/>
        </w:rPr>
        <w:t>.</w:t>
      </w:r>
    </w:p>
    <w:p w:rsidR="00A8299D" w:rsidRPr="00A8299D" w:rsidRDefault="00A8299D" w:rsidP="00A8299D">
      <w:pPr>
        <w:spacing w:after="180" w:line="384" w:lineRule="atLeast"/>
        <w:ind w:left="360"/>
        <w:rPr>
          <w:rFonts w:ascii="Arial" w:eastAsia="Times New Roman" w:hAnsi="Arial" w:cs="Arial"/>
          <w:color w:val="333333"/>
          <w:lang w:val="en"/>
        </w:rPr>
      </w:pPr>
      <w:r>
        <w:rPr>
          <w:noProof/>
        </w:rPr>
        <w:drawing>
          <wp:inline distT="0" distB="0" distL="0" distR="0" wp14:anchorId="296BB8E0" wp14:editId="24A03FD8">
            <wp:extent cx="4836105" cy="418147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38018" cy="418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DD" w:rsidRPr="004A79DD" w:rsidRDefault="00474912" w:rsidP="004A79DD">
      <w:pPr>
        <w:pStyle w:val="ListParagraph"/>
        <w:numPr>
          <w:ilvl w:val="0"/>
          <w:numId w:val="27"/>
        </w:numPr>
        <w:spacing w:after="240" w:line="384" w:lineRule="atLeast"/>
        <w:rPr>
          <w:rFonts w:ascii="Arial" w:eastAsia="Times New Roman" w:hAnsi="Arial" w:cs="Arial"/>
          <w:color w:val="333333"/>
        </w:rPr>
      </w:pPr>
      <w:r w:rsidRPr="004A79DD">
        <w:rPr>
          <w:rFonts w:ascii="Arial" w:eastAsia="Times New Roman" w:hAnsi="Arial" w:cs="Arial"/>
          <w:color w:val="333333"/>
        </w:rPr>
        <w:t xml:space="preserve">Change the name of the new connection to orcl_scott to easily identify the connection manager, and then </w:t>
      </w:r>
      <w:r w:rsidR="00A8299D">
        <w:rPr>
          <w:rFonts w:ascii="Arial" w:eastAsia="Times New Roman" w:hAnsi="Arial" w:cs="Arial"/>
          <w:color w:val="333333"/>
        </w:rPr>
        <w:t xml:space="preserve">select </w:t>
      </w:r>
      <w:r w:rsidRPr="004A79DD">
        <w:rPr>
          <w:rFonts w:ascii="Arial" w:eastAsia="Times New Roman" w:hAnsi="Arial" w:cs="Arial"/>
          <w:b/>
          <w:color w:val="333333"/>
        </w:rPr>
        <w:t>&lt;New connection&gt;</w:t>
      </w:r>
      <w:r w:rsidR="00A8299D">
        <w:rPr>
          <w:rFonts w:ascii="Arial" w:eastAsia="Times New Roman" w:hAnsi="Arial" w:cs="Arial"/>
          <w:color w:val="333333"/>
        </w:rPr>
        <w:t xml:space="preserve"> in the </w:t>
      </w:r>
      <w:r w:rsidR="00A8299D" w:rsidRPr="00A8299D">
        <w:rPr>
          <w:rFonts w:ascii="Arial" w:eastAsia="Times New Roman" w:hAnsi="Arial" w:cs="Arial"/>
          <w:b/>
          <w:color w:val="333333"/>
        </w:rPr>
        <w:t>Connection Manager</w:t>
      </w:r>
      <w:r w:rsidR="00B8459A">
        <w:rPr>
          <w:rFonts w:ascii="Arial" w:eastAsia="Times New Roman" w:hAnsi="Arial" w:cs="Arial"/>
          <w:b/>
          <w:color w:val="333333"/>
        </w:rPr>
        <w:t xml:space="preserve"> </w:t>
      </w:r>
      <w:r w:rsidR="00B8459A">
        <w:rPr>
          <w:rFonts w:ascii="Arial" w:eastAsia="Times New Roman" w:hAnsi="Arial" w:cs="Arial"/>
          <w:color w:val="333333"/>
        </w:rPr>
        <w:t>Field</w:t>
      </w:r>
      <w:r w:rsidR="00A8299D">
        <w:rPr>
          <w:rFonts w:ascii="Arial" w:eastAsia="Times New Roman" w:hAnsi="Arial" w:cs="Arial"/>
          <w:color w:val="333333"/>
        </w:rPr>
        <w:t>.</w:t>
      </w:r>
    </w:p>
    <w:p w:rsidR="00474912" w:rsidRPr="00DD24A6" w:rsidRDefault="00474912" w:rsidP="00474912">
      <w:pPr>
        <w:pStyle w:val="ListParagraph"/>
        <w:numPr>
          <w:ilvl w:val="0"/>
          <w:numId w:val="27"/>
        </w:numPr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>
        <w:rPr>
          <w:rFonts w:ascii="Arial" w:eastAsia="Times New Roman" w:hAnsi="Arial" w:cs="Arial"/>
          <w:color w:val="333333"/>
        </w:rPr>
        <w:t xml:space="preserve">In the </w:t>
      </w:r>
      <w:r w:rsidRPr="00474912">
        <w:rPr>
          <w:rFonts w:ascii="Arial" w:eastAsia="Times New Roman" w:hAnsi="Arial" w:cs="Arial"/>
          <w:b/>
          <w:color w:val="333333"/>
        </w:rPr>
        <w:t>Add SSIS Connection Manager</w:t>
      </w:r>
      <w:r>
        <w:rPr>
          <w:rFonts w:ascii="Arial" w:eastAsia="Times New Roman" w:hAnsi="Arial" w:cs="Arial"/>
          <w:color w:val="333333"/>
        </w:rPr>
        <w:t xml:space="preserve"> dialog box, s</w:t>
      </w:r>
      <w:r w:rsidRPr="00F7394C">
        <w:rPr>
          <w:rFonts w:ascii="Arial" w:eastAsia="Times New Roman" w:hAnsi="Arial" w:cs="Arial"/>
          <w:color w:val="333333"/>
        </w:rPr>
        <w:t xml:space="preserve">elect </w:t>
      </w:r>
      <w:r w:rsidRPr="00474912">
        <w:rPr>
          <w:rFonts w:ascii="Arial" w:eastAsia="Times New Roman" w:hAnsi="Arial" w:cs="Arial"/>
          <w:b/>
          <w:color w:val="333333"/>
        </w:rPr>
        <w:t>ADO.NET</w:t>
      </w:r>
      <w:r w:rsidR="00A8299D">
        <w:rPr>
          <w:rFonts w:ascii="Arial" w:eastAsia="Times New Roman" w:hAnsi="Arial" w:cs="Arial"/>
          <w:color w:val="333333"/>
        </w:rPr>
        <w:t xml:space="preserve"> and then click </w:t>
      </w:r>
      <w:r w:rsidR="00A8299D" w:rsidRPr="00A8299D">
        <w:rPr>
          <w:rFonts w:ascii="Arial" w:eastAsia="Times New Roman" w:hAnsi="Arial" w:cs="Arial"/>
          <w:b/>
          <w:color w:val="333333"/>
        </w:rPr>
        <w:t>Add</w:t>
      </w:r>
      <w:r w:rsidR="00A8299D">
        <w:rPr>
          <w:rFonts w:ascii="Arial" w:eastAsia="Times New Roman" w:hAnsi="Arial" w:cs="Arial"/>
          <w:color w:val="333333"/>
        </w:rPr>
        <w:t>.</w:t>
      </w:r>
    </w:p>
    <w:p w:rsidR="00B67B41" w:rsidRPr="00F7394C" w:rsidRDefault="000307FB" w:rsidP="00B67B41">
      <w:pPr>
        <w:spacing w:after="240" w:line="384" w:lineRule="atLeast"/>
        <w:ind w:left="360"/>
        <w:rPr>
          <w:rFonts w:ascii="Arial" w:eastAsia="Times New Roman" w:hAnsi="Arial" w:cs="Arial"/>
          <w:color w:val="333333"/>
          <w:lang w:val="en"/>
        </w:rPr>
      </w:pPr>
      <w:r>
        <w:rPr>
          <w:noProof/>
        </w:rPr>
        <w:lastRenderedPageBreak/>
        <w:drawing>
          <wp:inline distT="0" distB="0" distL="0" distR="0" wp14:anchorId="32BE0C79" wp14:editId="3FF150FA">
            <wp:extent cx="3905250" cy="3744960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374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8C" w:rsidRPr="00A3478C" w:rsidRDefault="00D81574" w:rsidP="002C0649">
      <w:pPr>
        <w:pStyle w:val="ListParagraph"/>
        <w:numPr>
          <w:ilvl w:val="0"/>
          <w:numId w:val="27"/>
        </w:numPr>
        <w:tabs>
          <w:tab w:val="left" w:pos="720"/>
        </w:tabs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 w:rsidRPr="002C0649">
        <w:rPr>
          <w:rFonts w:ascii="Arial" w:eastAsia="Times New Roman" w:hAnsi="Arial" w:cs="Arial"/>
          <w:color w:val="333333"/>
        </w:rPr>
        <w:t xml:space="preserve">In the </w:t>
      </w:r>
      <w:r w:rsidR="00B67B41" w:rsidRPr="002C0649">
        <w:rPr>
          <w:rFonts w:ascii="Arial" w:eastAsia="Times New Roman" w:hAnsi="Arial" w:cs="Arial"/>
          <w:b/>
          <w:color w:val="333333"/>
        </w:rPr>
        <w:t xml:space="preserve">Configure </w:t>
      </w:r>
      <w:r w:rsidRPr="002C0649">
        <w:rPr>
          <w:rFonts w:ascii="Arial" w:eastAsia="Times New Roman" w:hAnsi="Arial" w:cs="Arial"/>
          <w:b/>
          <w:color w:val="333333"/>
        </w:rPr>
        <w:t>ADO.NET</w:t>
      </w:r>
      <w:r w:rsidR="00B67B41" w:rsidRPr="002C0649">
        <w:rPr>
          <w:rFonts w:ascii="Arial" w:eastAsia="Times New Roman" w:hAnsi="Arial" w:cs="Arial"/>
          <w:b/>
          <w:color w:val="333333"/>
        </w:rPr>
        <w:t xml:space="preserve"> Connection Manager</w:t>
      </w:r>
      <w:r w:rsidRPr="002C0649">
        <w:rPr>
          <w:rFonts w:ascii="Arial" w:eastAsia="Times New Roman" w:hAnsi="Arial" w:cs="Arial"/>
          <w:color w:val="333333"/>
        </w:rPr>
        <w:t xml:space="preserve"> dialog box </w:t>
      </w:r>
      <w:r w:rsidR="00B67B41" w:rsidRPr="002C0649">
        <w:rPr>
          <w:rFonts w:ascii="Arial" w:eastAsia="Times New Roman" w:hAnsi="Arial" w:cs="Arial"/>
          <w:color w:val="333333"/>
        </w:rPr>
        <w:t xml:space="preserve">click </w:t>
      </w:r>
      <w:r w:rsidR="00B67B41" w:rsidRPr="002C0649">
        <w:rPr>
          <w:rFonts w:ascii="Arial" w:eastAsia="Times New Roman" w:hAnsi="Arial" w:cs="Arial"/>
          <w:b/>
          <w:color w:val="333333"/>
        </w:rPr>
        <w:t>New</w:t>
      </w:r>
      <w:r w:rsidR="00A3478C">
        <w:rPr>
          <w:rFonts w:ascii="Arial" w:eastAsia="Times New Roman" w:hAnsi="Arial" w:cs="Arial"/>
          <w:color w:val="333333"/>
        </w:rPr>
        <w:t>.</w:t>
      </w:r>
    </w:p>
    <w:p w:rsidR="00B67B41" w:rsidRPr="002C0649" w:rsidRDefault="00A3478C" w:rsidP="002C0649">
      <w:pPr>
        <w:pStyle w:val="ListParagraph"/>
        <w:numPr>
          <w:ilvl w:val="0"/>
          <w:numId w:val="27"/>
        </w:numPr>
        <w:tabs>
          <w:tab w:val="left" w:pos="720"/>
        </w:tabs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>
        <w:rPr>
          <w:rFonts w:ascii="Arial" w:eastAsia="Times New Roman" w:hAnsi="Arial" w:cs="Arial"/>
          <w:color w:val="333333"/>
        </w:rPr>
        <w:t xml:space="preserve">In the </w:t>
      </w:r>
      <w:r w:rsidRPr="00224A49">
        <w:rPr>
          <w:rFonts w:ascii="Arial" w:eastAsia="Times New Roman" w:hAnsi="Arial" w:cs="Arial"/>
          <w:b/>
          <w:color w:val="333333"/>
        </w:rPr>
        <w:t>Connection Manager</w:t>
      </w:r>
      <w:r>
        <w:rPr>
          <w:rFonts w:ascii="Arial" w:eastAsia="Times New Roman" w:hAnsi="Arial" w:cs="Arial"/>
          <w:color w:val="333333"/>
        </w:rPr>
        <w:t xml:space="preserve"> </w:t>
      </w:r>
      <w:r w:rsidR="00224A49">
        <w:rPr>
          <w:rFonts w:ascii="Arial" w:eastAsia="Times New Roman" w:hAnsi="Arial" w:cs="Arial"/>
          <w:color w:val="333333"/>
        </w:rPr>
        <w:t>d</w:t>
      </w:r>
      <w:r w:rsidR="00B8459A">
        <w:rPr>
          <w:rFonts w:ascii="Arial" w:eastAsia="Times New Roman" w:hAnsi="Arial" w:cs="Arial"/>
          <w:color w:val="333333"/>
        </w:rPr>
        <w:t>ialog</w:t>
      </w:r>
      <w:r>
        <w:rPr>
          <w:rFonts w:ascii="Arial" w:eastAsia="Times New Roman" w:hAnsi="Arial" w:cs="Arial"/>
          <w:color w:val="333333"/>
        </w:rPr>
        <w:t xml:space="preserve"> box, </w:t>
      </w:r>
      <w:r w:rsidR="004A79DD" w:rsidRPr="002C0649">
        <w:rPr>
          <w:rFonts w:ascii="Arial" w:eastAsia="Times New Roman" w:hAnsi="Arial" w:cs="Arial"/>
          <w:color w:val="333333"/>
        </w:rPr>
        <w:t>s</w:t>
      </w:r>
      <w:r w:rsidR="005C4830" w:rsidRPr="002C0649">
        <w:rPr>
          <w:rFonts w:ascii="Arial" w:eastAsia="Times New Roman" w:hAnsi="Arial" w:cs="Arial"/>
          <w:color w:val="333333"/>
        </w:rPr>
        <w:t xml:space="preserve">elect </w:t>
      </w:r>
      <w:r w:rsidR="00180D49" w:rsidRPr="002C0649">
        <w:rPr>
          <w:rFonts w:ascii="Arial" w:eastAsia="Times New Roman" w:hAnsi="Arial" w:cs="Arial"/>
          <w:b/>
          <w:color w:val="333333"/>
        </w:rPr>
        <w:t xml:space="preserve">.Net </w:t>
      </w:r>
      <w:r w:rsidR="00B67B41" w:rsidRPr="002C0649">
        <w:rPr>
          <w:rFonts w:ascii="Arial" w:eastAsia="Times New Roman" w:hAnsi="Arial" w:cs="Arial"/>
          <w:b/>
          <w:color w:val="333333"/>
        </w:rPr>
        <w:t>Providers for OleDb\</w:t>
      </w:r>
      <w:r w:rsidR="00B8459A">
        <w:rPr>
          <w:rFonts w:ascii="Arial" w:eastAsia="Times New Roman" w:hAnsi="Arial" w:cs="Arial"/>
          <w:b/>
          <w:color w:val="333333"/>
        </w:rPr>
        <w:t xml:space="preserve">Oracle Provider for </w:t>
      </w:r>
      <w:r>
        <w:rPr>
          <w:rFonts w:ascii="Arial" w:eastAsia="Times New Roman" w:hAnsi="Arial" w:cs="Arial"/>
          <w:b/>
          <w:color w:val="333333"/>
        </w:rPr>
        <w:t>OLE DB</w:t>
      </w:r>
      <w:r w:rsidR="005C4830" w:rsidRPr="002C0649">
        <w:rPr>
          <w:rFonts w:ascii="Arial" w:eastAsia="Times New Roman" w:hAnsi="Arial" w:cs="Arial"/>
          <w:color w:val="333333"/>
        </w:rPr>
        <w:t xml:space="preserve"> in the </w:t>
      </w:r>
      <w:r w:rsidR="005C4830" w:rsidRPr="002C0649">
        <w:rPr>
          <w:rFonts w:ascii="Arial" w:eastAsia="Times New Roman" w:hAnsi="Arial" w:cs="Arial"/>
          <w:b/>
          <w:color w:val="333333"/>
        </w:rPr>
        <w:t>Provider</w:t>
      </w:r>
      <w:r w:rsidR="005C4830" w:rsidRPr="002C0649">
        <w:rPr>
          <w:rFonts w:ascii="Arial" w:eastAsia="Times New Roman" w:hAnsi="Arial" w:cs="Arial"/>
          <w:color w:val="333333"/>
        </w:rPr>
        <w:t xml:space="preserve"> drop-down list.</w:t>
      </w:r>
    </w:p>
    <w:p w:rsidR="00180D49" w:rsidRDefault="00B8459A" w:rsidP="00B67B41">
      <w:pPr>
        <w:spacing w:after="180" w:line="384" w:lineRule="atLeast"/>
        <w:ind w:left="360"/>
        <w:rPr>
          <w:rFonts w:ascii="Arial" w:eastAsia="Times New Roman" w:hAnsi="Arial" w:cs="Arial"/>
          <w:color w:val="333333"/>
          <w:lang w:val="en"/>
        </w:rPr>
      </w:pPr>
      <w:r>
        <w:rPr>
          <w:noProof/>
        </w:rPr>
        <w:drawing>
          <wp:inline distT="0" distB="0" distL="0" distR="0" wp14:anchorId="7835D61B" wp14:editId="4463B3FB">
            <wp:extent cx="4048125" cy="2714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B41" w:rsidRPr="002C0649" w:rsidRDefault="005C4830" w:rsidP="002C0649">
      <w:pPr>
        <w:pStyle w:val="ListParagraph"/>
        <w:numPr>
          <w:ilvl w:val="0"/>
          <w:numId w:val="27"/>
        </w:numPr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 w:rsidRPr="002C0649">
        <w:rPr>
          <w:rFonts w:ascii="Arial" w:eastAsia="Times New Roman" w:hAnsi="Arial" w:cs="Arial"/>
          <w:color w:val="333333"/>
          <w:lang w:val="en"/>
        </w:rPr>
        <w:t xml:space="preserve">Click </w:t>
      </w:r>
      <w:r w:rsidRPr="002C0649">
        <w:rPr>
          <w:rFonts w:ascii="Arial" w:eastAsia="Times New Roman" w:hAnsi="Arial" w:cs="Arial"/>
          <w:b/>
          <w:color w:val="333333"/>
          <w:lang w:val="en"/>
        </w:rPr>
        <w:t>Test Connection</w:t>
      </w:r>
      <w:r w:rsidR="00D02368">
        <w:rPr>
          <w:rFonts w:ascii="Arial" w:eastAsia="Times New Roman" w:hAnsi="Arial" w:cs="Arial"/>
          <w:b/>
          <w:color w:val="333333"/>
          <w:lang w:val="en"/>
        </w:rPr>
        <w:t xml:space="preserve"> </w:t>
      </w:r>
      <w:r w:rsidR="00D02368">
        <w:rPr>
          <w:rFonts w:ascii="Arial" w:eastAsia="Times New Roman" w:hAnsi="Arial" w:cs="Arial"/>
          <w:color w:val="333333"/>
          <w:lang w:val="en"/>
        </w:rPr>
        <w:t>to confirm the connection</w:t>
      </w:r>
      <w:r w:rsidRPr="002C0649">
        <w:rPr>
          <w:rFonts w:ascii="Arial" w:eastAsia="Times New Roman" w:hAnsi="Arial" w:cs="Arial"/>
          <w:color w:val="333333"/>
          <w:lang w:val="en"/>
        </w:rPr>
        <w:t xml:space="preserve">, and then click </w:t>
      </w:r>
      <w:r w:rsidRPr="002C0649">
        <w:rPr>
          <w:rFonts w:ascii="Arial" w:eastAsia="Times New Roman" w:hAnsi="Arial" w:cs="Arial"/>
          <w:b/>
          <w:color w:val="333333"/>
          <w:lang w:val="en"/>
        </w:rPr>
        <w:t>OK</w:t>
      </w:r>
      <w:r w:rsidRPr="002C0649">
        <w:rPr>
          <w:rFonts w:ascii="Arial" w:eastAsia="Times New Roman" w:hAnsi="Arial" w:cs="Arial"/>
          <w:color w:val="333333"/>
          <w:lang w:val="en"/>
        </w:rPr>
        <w:t>.</w:t>
      </w:r>
    </w:p>
    <w:p w:rsidR="00B67B41" w:rsidRPr="002C0649" w:rsidRDefault="00A8299D" w:rsidP="002C0649">
      <w:pPr>
        <w:pStyle w:val="ListParagraph"/>
        <w:numPr>
          <w:ilvl w:val="0"/>
          <w:numId w:val="27"/>
        </w:numPr>
        <w:spacing w:after="180" w:line="384" w:lineRule="atLeast"/>
        <w:rPr>
          <w:rFonts w:ascii="Arial" w:eastAsia="Times New Roman" w:hAnsi="Arial" w:cs="Arial"/>
          <w:color w:val="333333"/>
          <w:lang w:val="en"/>
        </w:rPr>
      </w:pPr>
      <w:r w:rsidRPr="002C0649">
        <w:rPr>
          <w:rFonts w:ascii="Arial" w:eastAsia="Times New Roman" w:hAnsi="Arial" w:cs="Arial"/>
          <w:color w:val="333333"/>
        </w:rPr>
        <w:lastRenderedPageBreak/>
        <w:t xml:space="preserve">In the </w:t>
      </w:r>
      <w:r w:rsidRPr="002C0649">
        <w:rPr>
          <w:rFonts w:ascii="Arial" w:eastAsia="Times New Roman" w:hAnsi="Arial" w:cs="Arial"/>
          <w:b/>
          <w:color w:val="333333"/>
        </w:rPr>
        <w:t>Script Transformation Editor</w:t>
      </w:r>
      <w:r w:rsidRPr="002C0649">
        <w:rPr>
          <w:rFonts w:ascii="Arial" w:eastAsia="Times New Roman" w:hAnsi="Arial" w:cs="Arial"/>
          <w:color w:val="333333"/>
        </w:rPr>
        <w:t>, c</w:t>
      </w:r>
      <w:r w:rsidR="005C4830" w:rsidRPr="002C0649">
        <w:rPr>
          <w:rFonts w:ascii="Arial" w:eastAsia="Times New Roman" w:hAnsi="Arial" w:cs="Arial"/>
          <w:color w:val="333333"/>
        </w:rPr>
        <w:t xml:space="preserve">lick the </w:t>
      </w:r>
      <w:r w:rsidR="00B67B41" w:rsidRPr="002C0649">
        <w:rPr>
          <w:rFonts w:ascii="Arial" w:eastAsia="Times New Roman" w:hAnsi="Arial" w:cs="Arial"/>
          <w:color w:val="333333"/>
        </w:rPr>
        <w:t xml:space="preserve">newly created </w:t>
      </w:r>
      <w:r w:rsidR="005C4830" w:rsidRPr="002C0649">
        <w:rPr>
          <w:rFonts w:ascii="Arial" w:eastAsia="Times New Roman" w:hAnsi="Arial" w:cs="Arial"/>
          <w:color w:val="333333"/>
        </w:rPr>
        <w:t>c</w:t>
      </w:r>
      <w:r w:rsidR="00B67B41" w:rsidRPr="002C0649">
        <w:rPr>
          <w:rFonts w:ascii="Arial" w:eastAsia="Times New Roman" w:hAnsi="Arial" w:cs="Arial"/>
          <w:color w:val="333333"/>
        </w:rPr>
        <w:t xml:space="preserve">onnection </w:t>
      </w:r>
      <w:r w:rsidR="005C4830" w:rsidRPr="002C0649">
        <w:rPr>
          <w:rFonts w:ascii="Arial" w:eastAsia="Times New Roman" w:hAnsi="Arial" w:cs="Arial"/>
          <w:color w:val="333333"/>
        </w:rPr>
        <w:t>m</w:t>
      </w:r>
      <w:r w:rsidR="00B67B41" w:rsidRPr="002C0649">
        <w:rPr>
          <w:rFonts w:ascii="Arial" w:eastAsia="Times New Roman" w:hAnsi="Arial" w:cs="Arial"/>
          <w:color w:val="333333"/>
        </w:rPr>
        <w:t xml:space="preserve">anager </w:t>
      </w:r>
      <w:r w:rsidR="00D02368">
        <w:rPr>
          <w:rFonts w:ascii="Arial" w:eastAsia="Times New Roman" w:hAnsi="Arial" w:cs="Arial"/>
          <w:color w:val="333333"/>
        </w:rPr>
        <w:t xml:space="preserve">to select it and then click </w:t>
      </w:r>
      <w:r w:rsidR="00D02368" w:rsidRPr="00D02368">
        <w:rPr>
          <w:rFonts w:ascii="Arial" w:eastAsia="Times New Roman" w:hAnsi="Arial" w:cs="Arial"/>
          <w:b/>
          <w:color w:val="333333"/>
        </w:rPr>
        <w:t>Script</w:t>
      </w:r>
      <w:r w:rsidR="00D02368">
        <w:rPr>
          <w:rFonts w:ascii="Arial" w:eastAsia="Times New Roman" w:hAnsi="Arial" w:cs="Arial"/>
          <w:color w:val="333333"/>
        </w:rPr>
        <w:t xml:space="preserve"> in the left-hand pane.</w:t>
      </w:r>
    </w:p>
    <w:p w:rsidR="00B67B41" w:rsidRPr="00F7394C" w:rsidRDefault="00B67B41" w:rsidP="00B67B41">
      <w:pPr>
        <w:spacing w:after="0" w:line="384" w:lineRule="atLeast"/>
        <w:ind w:left="360"/>
        <w:rPr>
          <w:rFonts w:ascii="Georgia" w:eastAsia="Times New Roman" w:hAnsi="Georgia" w:cs="Times New Roman"/>
          <w:color w:val="333333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FFC8CDC" wp14:editId="56B4A43E">
            <wp:extent cx="4705350" cy="406540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13373" cy="407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B41" w:rsidRDefault="00B67B41" w:rsidP="00B67B41">
      <w:pPr>
        <w:spacing w:after="180" w:line="384" w:lineRule="atLeast"/>
        <w:rPr>
          <w:rFonts w:ascii="Arial" w:eastAsia="Times New Roman" w:hAnsi="Arial" w:cs="Arial"/>
          <w:color w:val="333333"/>
        </w:rPr>
      </w:pPr>
    </w:p>
    <w:p w:rsidR="00B67B41" w:rsidRDefault="00B67B41" w:rsidP="000307FB">
      <w:pPr>
        <w:spacing w:after="180" w:line="384" w:lineRule="atLeast"/>
        <w:ind w:left="450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0DD3EF" wp14:editId="0C8869DE">
            <wp:extent cx="482867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29864" cy="41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BAC" w:rsidRDefault="00B67B41" w:rsidP="002C064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</w:rPr>
      </w:pPr>
      <w:r w:rsidRPr="002C0649">
        <w:rPr>
          <w:rFonts w:ascii="Arial" w:eastAsia="Times New Roman" w:hAnsi="Arial" w:cs="Arial"/>
          <w:color w:val="333333"/>
        </w:rPr>
        <w:t xml:space="preserve">Click </w:t>
      </w:r>
      <w:r w:rsidR="00211BAC">
        <w:rPr>
          <w:rFonts w:ascii="Arial" w:eastAsia="Times New Roman" w:hAnsi="Arial" w:cs="Arial"/>
          <w:b/>
          <w:color w:val="333333"/>
        </w:rPr>
        <w:t xml:space="preserve">Design </w:t>
      </w:r>
      <w:r w:rsidR="005C4830" w:rsidRPr="002C0649">
        <w:rPr>
          <w:rFonts w:ascii="Arial" w:eastAsia="Times New Roman" w:hAnsi="Arial" w:cs="Arial"/>
          <w:b/>
          <w:color w:val="333333"/>
        </w:rPr>
        <w:t>Script</w:t>
      </w:r>
      <w:r w:rsidR="005C4830" w:rsidRPr="002C0649">
        <w:rPr>
          <w:rFonts w:ascii="Arial" w:eastAsia="Times New Roman" w:hAnsi="Arial" w:cs="Arial"/>
          <w:color w:val="333333"/>
        </w:rPr>
        <w:t xml:space="preserve"> and add the following </w:t>
      </w:r>
      <w:r w:rsidR="00D02368">
        <w:rPr>
          <w:rFonts w:ascii="Arial" w:hAnsi="Arial" w:cs="Arial"/>
        </w:rPr>
        <w:t xml:space="preserve">Visual Basic </w:t>
      </w:r>
      <w:r w:rsidR="005C4830" w:rsidRPr="002C0649">
        <w:rPr>
          <w:rFonts w:ascii="Arial" w:eastAsia="Times New Roman" w:hAnsi="Arial" w:cs="Arial"/>
          <w:color w:val="333333"/>
        </w:rPr>
        <w:t>code.</w:t>
      </w:r>
      <w:r w:rsidR="002C0649" w:rsidRPr="002C0649">
        <w:rPr>
          <w:rFonts w:ascii="Arial" w:eastAsia="Times New Roman" w:hAnsi="Arial" w:cs="Arial"/>
          <w:color w:val="333333"/>
        </w:rPr>
        <w:t xml:space="preserve"> </w:t>
      </w:r>
    </w:p>
    <w:p w:rsidR="008824CA" w:rsidRPr="008824CA" w:rsidRDefault="008824CA" w:rsidP="008824CA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333333"/>
        </w:rPr>
      </w:pPr>
    </w:p>
    <w:p w:rsidR="0097550C" w:rsidRPr="00211BAC" w:rsidRDefault="00211BAC" w:rsidP="00211BA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333333"/>
        </w:rPr>
      </w:pPr>
      <w:r w:rsidRPr="00211BAC">
        <w:rPr>
          <w:rFonts w:ascii="Arial" w:eastAsia="Times New Roman" w:hAnsi="Arial" w:cs="Arial"/>
          <w:color w:val="333333"/>
        </w:rPr>
        <w:t xml:space="preserve">In SQL Server 2008, </w:t>
      </w:r>
      <w:r w:rsidR="00A44C3D" w:rsidRPr="00A44C3D">
        <w:rPr>
          <w:rFonts w:ascii="Arial" w:eastAsia="Times New Roman" w:hAnsi="Arial" w:cs="Arial"/>
          <w:b/>
          <w:color w:val="333333"/>
        </w:rPr>
        <w:t>Design Script</w:t>
      </w:r>
      <w:r w:rsidRPr="00211BAC">
        <w:rPr>
          <w:rFonts w:ascii="Arial" w:eastAsia="Times New Roman" w:hAnsi="Arial" w:cs="Arial"/>
          <w:color w:val="333333"/>
        </w:rPr>
        <w:t xml:space="preserve"> was changed to </w:t>
      </w:r>
      <w:r w:rsidRPr="00211BAC">
        <w:rPr>
          <w:rFonts w:ascii="Arial" w:eastAsia="Times New Roman" w:hAnsi="Arial" w:cs="Arial"/>
          <w:b/>
          <w:color w:val="333333"/>
        </w:rPr>
        <w:t>Edit Script</w:t>
      </w:r>
      <w:r>
        <w:rPr>
          <w:rFonts w:ascii="Arial" w:eastAsia="Times New Roman" w:hAnsi="Arial" w:cs="Arial"/>
          <w:color w:val="333333"/>
        </w:rPr>
        <w:t xml:space="preserve"> and support was added for </w:t>
      </w:r>
      <w:r w:rsidR="00A44C3D">
        <w:rPr>
          <w:rFonts w:ascii="Arial" w:eastAsia="Times New Roman" w:hAnsi="Arial" w:cs="Arial"/>
          <w:color w:val="333333"/>
        </w:rPr>
        <w:t xml:space="preserve">the Microsoft Visual C# </w:t>
      </w:r>
      <w:r w:rsidR="00634A8C">
        <w:rPr>
          <w:rFonts w:ascii="Arial" w:eastAsia="Times New Roman" w:hAnsi="Arial" w:cs="Arial"/>
          <w:color w:val="333333"/>
        </w:rPr>
        <w:t xml:space="preserve">2008 </w:t>
      </w:r>
      <w:r w:rsidR="00A44C3D">
        <w:rPr>
          <w:rFonts w:ascii="Arial" w:eastAsia="Times New Roman" w:hAnsi="Arial" w:cs="Arial"/>
          <w:color w:val="333333"/>
        </w:rPr>
        <w:t>programming language.</w:t>
      </w:r>
    </w:p>
    <w:p w:rsidR="0097550C" w:rsidRDefault="0097550C" w:rsidP="004216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System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System.Data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System.Math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Microsoft.SqlServer.Dts.Pipeline.Wrapper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Microsoft.SqlServer.Dts.Runtime.Wrapper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System.Data.OleDb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System.Data.Common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>&lt;Microsoft.SqlServer.Dts.Pipeline.SSISScriptComponentEntryPointAttribute&gt; _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>&lt;CLSCompliant(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 w:rsidRPr="0042162D">
        <w:rPr>
          <w:rFonts w:ascii="Courier New" w:hAnsi="Courier New" w:cs="Courier New"/>
          <w:noProof/>
          <w:sz w:val="20"/>
          <w:szCs w:val="20"/>
        </w:rPr>
        <w:t>)&gt; _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ScriptMain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Inherits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UserComponent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row_count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Int64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batch_size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Int64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connMgr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IDTSConnectionManager100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oledbconn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OleDbConnection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oledbtran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OleDbTransaction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oledbCmd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OleDbCommand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OleDbParameter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Overrides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PreExecute()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batch_size = 8 * 1024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row_count = 0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OleDbCommand(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"INSERT INTO "Customer"("CustomerID", "TerritoryID", "AccountNumber", "ModifiedDate") VALUES(?, ?, ?, ?)"</w:t>
      </w:r>
      <w:r w:rsidRPr="0042162D">
        <w:rPr>
          <w:rFonts w:ascii="Courier New" w:hAnsi="Courier New" w:cs="Courier New"/>
          <w:noProof/>
          <w:sz w:val="20"/>
          <w:szCs w:val="20"/>
        </w:rPr>
        <w:t>, oledbconn)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oledbParam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OleDbParameter(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"@CustomerID"</w:t>
      </w:r>
      <w:r w:rsidRPr="0042162D">
        <w:rPr>
          <w:rFonts w:ascii="Courier New" w:hAnsi="Courier New" w:cs="Courier New"/>
          <w:noProof/>
          <w:sz w:val="20"/>
          <w:szCs w:val="20"/>
        </w:rPr>
        <w:t>, OleDbType.Integer, 7)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oledbCmd.Parameters.Add(oledbParam)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oledbParam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OleDbParameter(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"@TerritoryID"</w:t>
      </w:r>
      <w:r w:rsidRPr="0042162D">
        <w:rPr>
          <w:rFonts w:ascii="Courier New" w:hAnsi="Courier New" w:cs="Courier New"/>
          <w:noProof/>
          <w:sz w:val="20"/>
          <w:szCs w:val="20"/>
        </w:rPr>
        <w:t>, OleDbType.Integer, 7)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oledbCmd.Parameters.Add(oledbParam)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oledbParam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OleDbParameter(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"@AccountNumber"</w:t>
      </w:r>
      <w:r w:rsidRPr="0042162D">
        <w:rPr>
          <w:rFonts w:ascii="Courier New" w:hAnsi="Courier New" w:cs="Courier New"/>
          <w:noProof/>
          <w:sz w:val="20"/>
          <w:szCs w:val="20"/>
        </w:rPr>
        <w:t>, OleDbType.VarChar, 7)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oledbCmd.Parameters.Add(oledbParam)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oledbParam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New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OleDbParameter(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"@ModifiedDate"</w:t>
      </w:r>
      <w:r w:rsidRPr="0042162D">
        <w:rPr>
          <w:rFonts w:ascii="Courier New" w:hAnsi="Courier New" w:cs="Courier New"/>
          <w:noProof/>
          <w:sz w:val="20"/>
          <w:szCs w:val="20"/>
        </w:rPr>
        <w:t>, OleDbType.Date, 7)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oledbCmd.Parameters.Add(oledbParam)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oledbtran = oledbconn.BeginTransaction()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oledbCmd.Transaction = oledbtran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MyBase</w:t>
      </w:r>
      <w:r w:rsidRPr="0042162D">
        <w:rPr>
          <w:rFonts w:ascii="Courier New" w:hAnsi="Courier New" w:cs="Courier New"/>
          <w:noProof/>
          <w:sz w:val="20"/>
          <w:szCs w:val="20"/>
        </w:rPr>
        <w:t>.PreExecute()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Overrides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AcquireConnections(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Transaction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Object</w:t>
      </w:r>
      <w:r w:rsidRPr="0042162D">
        <w:rPr>
          <w:rFonts w:ascii="Courier New" w:hAnsi="Courier New" w:cs="Courier New"/>
          <w:noProof/>
          <w:sz w:val="20"/>
          <w:szCs w:val="20"/>
        </w:rPr>
        <w:t>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connMgr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Me</w:t>
      </w:r>
      <w:r w:rsidRPr="0042162D">
        <w:rPr>
          <w:rFonts w:ascii="Courier New" w:hAnsi="Courier New" w:cs="Courier New"/>
          <w:noProof/>
          <w:sz w:val="20"/>
          <w:szCs w:val="20"/>
        </w:rPr>
        <w:t>.Connections.Connection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oledbconn =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CType</w:t>
      </w:r>
      <w:r w:rsidRPr="0042162D">
        <w:rPr>
          <w:rFonts w:ascii="Courier New" w:hAnsi="Courier New" w:cs="Courier New"/>
          <w:noProof/>
          <w:sz w:val="20"/>
          <w:szCs w:val="20"/>
        </w:rPr>
        <w:t>(connMgr.AcquireConnection(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Nothing</w:t>
      </w:r>
      <w:r w:rsidRPr="0042162D">
        <w:rPr>
          <w:rFonts w:ascii="Courier New" w:hAnsi="Courier New" w:cs="Courier New"/>
          <w:noProof/>
          <w:sz w:val="20"/>
          <w:szCs w:val="20"/>
        </w:rPr>
        <w:t>), OleDb.OleDbConnection)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Overrides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Input0_ProcessInputRow(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Row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Input0Buffer)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oledbCmd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.Parameters(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"@CustomerID"</w:t>
      </w:r>
      <w:r w:rsidRPr="0042162D">
        <w:rPr>
          <w:rFonts w:ascii="Courier New" w:hAnsi="Courier New" w:cs="Courier New"/>
          <w:noProof/>
          <w:sz w:val="20"/>
          <w:szCs w:val="20"/>
        </w:rPr>
        <w:t>).Value = Row.CustomerID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.Parameters(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"@TerritoryID"</w:t>
      </w:r>
      <w:r w:rsidRPr="0042162D">
        <w:rPr>
          <w:rFonts w:ascii="Courier New" w:hAnsi="Courier New" w:cs="Courier New"/>
          <w:noProof/>
          <w:sz w:val="20"/>
          <w:szCs w:val="20"/>
        </w:rPr>
        <w:t>).Value = Row.TerritoryID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.Parameters(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"@AccountNumber"</w:t>
      </w:r>
      <w:r w:rsidRPr="0042162D">
        <w:rPr>
          <w:rFonts w:ascii="Courier New" w:hAnsi="Courier New" w:cs="Courier New"/>
          <w:noProof/>
          <w:sz w:val="20"/>
          <w:szCs w:val="20"/>
        </w:rPr>
        <w:t>).Value = Row.AccountNumber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.Parameters(</w:t>
      </w:r>
      <w:r w:rsidRPr="0042162D">
        <w:rPr>
          <w:rFonts w:ascii="Courier New" w:hAnsi="Courier New" w:cs="Courier New"/>
          <w:noProof/>
          <w:color w:val="A31515"/>
          <w:sz w:val="20"/>
          <w:szCs w:val="20"/>
        </w:rPr>
        <w:t>"@ModifiedDate"</w:t>
      </w:r>
      <w:r w:rsidRPr="0042162D">
        <w:rPr>
          <w:rFonts w:ascii="Courier New" w:hAnsi="Courier New" w:cs="Courier New"/>
          <w:noProof/>
          <w:sz w:val="20"/>
          <w:szCs w:val="20"/>
        </w:rPr>
        <w:t>).Value = Row.ModifiedDate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.ExecuteNonQuery()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With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row_count = row_count + 1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(row_count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Mod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batch_size) = 0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oledbtran.Commit()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oledbtran = oledbconn.BeginTransaction()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    oledbCmd.Transaction = oledbtran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If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Overrides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PostExecute()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MyBase</w:t>
      </w:r>
      <w:r w:rsidRPr="0042162D">
        <w:rPr>
          <w:rFonts w:ascii="Courier New" w:hAnsi="Courier New" w:cs="Courier New"/>
          <w:noProof/>
          <w:sz w:val="20"/>
          <w:szCs w:val="20"/>
        </w:rPr>
        <w:t>.PostExecute()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Overrides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ReleaseConnections()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oledbtran.Commit()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MyBase</w:t>
      </w:r>
      <w:r w:rsidRPr="0042162D">
        <w:rPr>
          <w:rFonts w:ascii="Courier New" w:hAnsi="Courier New" w:cs="Courier New"/>
          <w:noProof/>
          <w:sz w:val="20"/>
          <w:szCs w:val="20"/>
        </w:rPr>
        <w:t>.ReleaseConnections()</w:t>
      </w:r>
    </w:p>
    <w:p w:rsidR="0042162D" w:rsidRPr="0042162D" w:rsidRDefault="0042162D" w:rsidP="004216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 w:rsidRPr="0042162D"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256611" w:rsidRPr="0042162D" w:rsidRDefault="0042162D" w:rsidP="0042162D">
      <w:pPr>
        <w:rPr>
          <w:rFonts w:ascii="Courier New" w:hAnsi="Courier New" w:cs="Courier New"/>
        </w:rPr>
      </w:pP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 w:rsidRPr="0042162D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42162D"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2C0649" w:rsidRDefault="002C0649" w:rsidP="002C0649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Save your changes to the Script component.</w:t>
      </w:r>
    </w:p>
    <w:p w:rsidR="00A130E0" w:rsidRPr="00E25242" w:rsidRDefault="000D32A0" w:rsidP="00E2524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SSIS package </w:t>
      </w:r>
      <w:r w:rsidR="00A130E0" w:rsidRPr="00E25242">
        <w:rPr>
          <w:rFonts w:ascii="Arial" w:hAnsi="Arial" w:cs="Arial"/>
        </w:rPr>
        <w:t xml:space="preserve">now </w:t>
      </w:r>
      <w:r w:rsidR="00E25242">
        <w:rPr>
          <w:rFonts w:ascii="Arial" w:hAnsi="Arial" w:cs="Arial"/>
        </w:rPr>
        <w:t xml:space="preserve">contains </w:t>
      </w:r>
      <w:r w:rsidR="00A130E0" w:rsidRPr="00E25242">
        <w:rPr>
          <w:rFonts w:ascii="Arial" w:hAnsi="Arial" w:cs="Arial"/>
        </w:rPr>
        <w:t>th</w:t>
      </w:r>
      <w:r w:rsidR="00E25242">
        <w:rPr>
          <w:rFonts w:ascii="Arial" w:hAnsi="Arial" w:cs="Arial"/>
        </w:rPr>
        <w:t xml:space="preserve">e custom script component, configured as a </w:t>
      </w:r>
      <w:r w:rsidR="00E25242" w:rsidRPr="00E25242">
        <w:rPr>
          <w:rFonts w:ascii="Arial" w:hAnsi="Arial" w:cs="Arial"/>
        </w:rPr>
        <w:t>d</w:t>
      </w:r>
      <w:r w:rsidR="00A130E0" w:rsidRPr="00E25242">
        <w:rPr>
          <w:rFonts w:ascii="Arial" w:hAnsi="Arial" w:cs="Arial"/>
        </w:rPr>
        <w:t>estination</w:t>
      </w:r>
      <w:r w:rsidR="00E25242">
        <w:rPr>
          <w:rFonts w:ascii="Arial" w:hAnsi="Arial" w:cs="Arial"/>
        </w:rPr>
        <w:t xml:space="preserve"> </w:t>
      </w:r>
      <w:r w:rsidR="00E25242" w:rsidRPr="00E25242">
        <w:rPr>
          <w:rFonts w:ascii="Arial" w:hAnsi="Arial" w:cs="Arial"/>
        </w:rPr>
        <w:t>to bulk load</w:t>
      </w:r>
      <w:r w:rsidR="00A130E0" w:rsidRPr="00E25242">
        <w:rPr>
          <w:rFonts w:ascii="Arial" w:hAnsi="Arial" w:cs="Arial"/>
        </w:rPr>
        <w:t xml:space="preserve"> data to the Oracle data source.</w:t>
      </w:r>
    </w:p>
    <w:p w:rsidR="00B8459A" w:rsidRPr="00B8459A" w:rsidRDefault="00A130E0" w:rsidP="009375BE">
      <w:pPr>
        <w:ind w:left="360"/>
        <w:rPr>
          <w:rFonts w:ascii="Arial" w:hAnsi="Arial" w:cs="Arial"/>
        </w:rPr>
      </w:pPr>
      <w:r w:rsidRPr="00A130E0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The</w:t>
      </w:r>
      <w:r w:rsidR="00E25242">
        <w:rPr>
          <w:rFonts w:ascii="Arial" w:hAnsi="Arial" w:cs="Arial"/>
        </w:rPr>
        <w:t xml:space="preserve"> above script component connects</w:t>
      </w:r>
      <w:r w:rsidR="00B8459A">
        <w:rPr>
          <w:rFonts w:ascii="Arial" w:hAnsi="Arial" w:cs="Arial"/>
        </w:rPr>
        <w:t xml:space="preserve"> </w:t>
      </w:r>
      <w:r w:rsidR="00592659">
        <w:rPr>
          <w:rFonts w:ascii="Arial" w:hAnsi="Arial" w:cs="Arial"/>
        </w:rPr>
        <w:t xml:space="preserve">to </w:t>
      </w:r>
      <w:r w:rsidR="00B8459A">
        <w:rPr>
          <w:rFonts w:ascii="Arial" w:hAnsi="Arial" w:cs="Arial"/>
        </w:rPr>
        <w:t>Oracle</w:t>
      </w:r>
      <w:r w:rsidR="00E25242">
        <w:rPr>
          <w:rFonts w:ascii="Arial" w:hAnsi="Arial" w:cs="Arial"/>
        </w:rPr>
        <w:t>,</w:t>
      </w:r>
      <w:r w:rsidR="00B8459A">
        <w:rPr>
          <w:rFonts w:ascii="Arial" w:hAnsi="Arial" w:cs="Arial"/>
        </w:rPr>
        <w:t xml:space="preserve"> but it </w:t>
      </w:r>
      <w:r w:rsidR="00E25242">
        <w:rPr>
          <w:rFonts w:ascii="Arial" w:hAnsi="Arial" w:cs="Arial"/>
        </w:rPr>
        <w:t xml:space="preserve">can be used to connect to </w:t>
      </w:r>
      <w:r w:rsidR="00592659">
        <w:rPr>
          <w:rFonts w:ascii="Arial" w:hAnsi="Arial" w:cs="Arial"/>
        </w:rPr>
        <w:t>other third-</w:t>
      </w:r>
      <w:r w:rsidR="00E25242">
        <w:rPr>
          <w:rFonts w:ascii="Arial" w:hAnsi="Arial" w:cs="Arial"/>
        </w:rPr>
        <w:t>party</w:t>
      </w:r>
      <w:r w:rsidR="00592659">
        <w:rPr>
          <w:rFonts w:ascii="Arial" w:hAnsi="Arial" w:cs="Arial"/>
        </w:rPr>
        <w:t xml:space="preserve"> </w:t>
      </w:r>
      <w:r w:rsidR="00E25242">
        <w:rPr>
          <w:rFonts w:ascii="Arial" w:hAnsi="Arial" w:cs="Arial"/>
        </w:rPr>
        <w:t>data sources such as Sybase and Informix</w:t>
      </w:r>
      <w:r>
        <w:rPr>
          <w:rFonts w:ascii="Arial" w:hAnsi="Arial" w:cs="Arial"/>
        </w:rPr>
        <w:t xml:space="preserve">. The only change that </w:t>
      </w:r>
      <w:r w:rsidR="00592659">
        <w:rPr>
          <w:rFonts w:ascii="Arial" w:hAnsi="Arial" w:cs="Arial"/>
        </w:rPr>
        <w:t xml:space="preserve">you </w:t>
      </w:r>
      <w:r w:rsidR="00E25242">
        <w:rPr>
          <w:rFonts w:ascii="Arial" w:hAnsi="Arial" w:cs="Arial"/>
        </w:rPr>
        <w:t xml:space="preserve">need to make is to </w:t>
      </w:r>
      <w:r>
        <w:rPr>
          <w:rFonts w:ascii="Arial" w:hAnsi="Arial" w:cs="Arial"/>
        </w:rPr>
        <w:t xml:space="preserve">configure the connection manager </w:t>
      </w:r>
      <w:r w:rsidR="00E25242">
        <w:rPr>
          <w:rFonts w:ascii="Arial" w:hAnsi="Arial" w:cs="Arial"/>
        </w:rPr>
        <w:t>to use</w:t>
      </w:r>
      <w:r>
        <w:rPr>
          <w:rFonts w:ascii="Arial" w:hAnsi="Arial" w:cs="Arial"/>
        </w:rPr>
        <w:t xml:space="preserve"> the correct OLE DB providers available for Sybase and Informix. </w:t>
      </w:r>
      <w:r>
        <w:rPr>
          <w:rFonts w:ascii="Arial" w:hAnsi="Arial" w:cs="Arial"/>
        </w:rPr>
        <w:br/>
      </w:r>
    </w:p>
    <w:p w:rsidR="00592368" w:rsidRDefault="00981965" w:rsidP="00211BAC">
      <w:pPr>
        <w:pStyle w:val="Heading2"/>
      </w:pPr>
      <w:bookmarkStart w:id="6" w:name="_Toc320693269"/>
      <w:r>
        <w:t>Third-party Components</w:t>
      </w:r>
      <w:bookmarkEnd w:id="6"/>
    </w:p>
    <w:p w:rsidR="004B7F73" w:rsidRDefault="00B253F1" w:rsidP="008464BA">
      <w:pPr>
        <w:rPr>
          <w:rFonts w:ascii="Arial" w:hAnsi="Arial" w:cs="Arial"/>
        </w:rPr>
      </w:pPr>
      <w:r>
        <w:rPr>
          <w:rFonts w:ascii="Arial" w:hAnsi="Arial" w:cs="Arial"/>
        </w:rPr>
        <w:t>In addit</w:t>
      </w:r>
      <w:r w:rsidR="00FA20C9">
        <w:rPr>
          <w:rFonts w:ascii="Arial" w:hAnsi="Arial" w:cs="Arial"/>
        </w:rPr>
        <w:t xml:space="preserve">ion to the </w:t>
      </w:r>
      <w:r w:rsidR="00211BAC">
        <w:rPr>
          <w:rFonts w:ascii="Arial" w:hAnsi="Arial" w:cs="Arial"/>
        </w:rPr>
        <w:t>Script component solution</w:t>
      </w:r>
      <w:r>
        <w:rPr>
          <w:rFonts w:ascii="Arial" w:hAnsi="Arial" w:cs="Arial"/>
        </w:rPr>
        <w:t xml:space="preserve"> discussed in this paper, there are </w:t>
      </w:r>
      <w:r w:rsidR="00BB47F8">
        <w:rPr>
          <w:rFonts w:ascii="Arial" w:hAnsi="Arial" w:cs="Arial"/>
        </w:rPr>
        <w:t>third-party components</w:t>
      </w:r>
      <w:r>
        <w:rPr>
          <w:rFonts w:ascii="Arial" w:hAnsi="Arial" w:cs="Arial"/>
        </w:rPr>
        <w:t xml:space="preserve"> that you can use to </w:t>
      </w:r>
      <w:r w:rsidR="00BB47F8">
        <w:rPr>
          <w:rFonts w:ascii="Arial" w:hAnsi="Arial" w:cs="Arial"/>
        </w:rPr>
        <w:t xml:space="preserve">achieve optimal performance when loading </w:t>
      </w:r>
      <w:r w:rsidR="00B26C18">
        <w:rPr>
          <w:rFonts w:ascii="Arial" w:hAnsi="Arial" w:cs="Arial"/>
        </w:rPr>
        <w:t>Oracle data.</w:t>
      </w:r>
      <w:r w:rsidR="00BB47F8">
        <w:rPr>
          <w:rFonts w:ascii="Arial" w:hAnsi="Arial" w:cs="Arial"/>
        </w:rPr>
        <w:t xml:space="preserve"> The following components work with both SQL Server 2005 and SQL Server 2008.</w:t>
      </w:r>
    </w:p>
    <w:p w:rsidR="00BB47F8" w:rsidRDefault="0055064E" w:rsidP="0055064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Oracle Destination and ODBC Destination components from CozyRoc. For more information, see</w:t>
      </w:r>
      <w:r w:rsidR="005429C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hyperlink r:id="rId27" w:history="1">
        <w:r w:rsidRPr="0055064E">
          <w:rPr>
            <w:rStyle w:val="Hyperlink"/>
            <w:rFonts w:ascii="Arial" w:hAnsi="Arial" w:cs="Arial"/>
          </w:rPr>
          <w:t>CozyRoc</w:t>
        </w:r>
      </w:hyperlink>
      <w:r>
        <w:rPr>
          <w:rFonts w:ascii="Arial" w:hAnsi="Arial" w:cs="Arial"/>
        </w:rPr>
        <w:t xml:space="preserve"> web site.</w:t>
      </w:r>
    </w:p>
    <w:p w:rsidR="0055064E" w:rsidRDefault="0055064E" w:rsidP="0055064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Oracle Bulk Loader SSIS Connector from </w:t>
      </w:r>
      <w:hyperlink r:id="rId28" w:history="1">
        <w:r w:rsidRPr="0090525D">
          <w:rPr>
            <w:rStyle w:val="Hyperlink"/>
            <w:rFonts w:ascii="Arial" w:hAnsi="Arial" w:cs="Arial"/>
          </w:rPr>
          <w:t>Persistent</w:t>
        </w:r>
      </w:hyperlink>
      <w:r>
        <w:rPr>
          <w:rFonts w:ascii="Arial" w:hAnsi="Arial" w:cs="Arial"/>
        </w:rPr>
        <w:t>.</w:t>
      </w:r>
      <w:r w:rsidR="0090525D">
        <w:rPr>
          <w:rFonts w:ascii="Arial" w:hAnsi="Arial" w:cs="Arial"/>
        </w:rPr>
        <w:t xml:space="preserve"> For more information, contact Persistent.</w:t>
      </w:r>
    </w:p>
    <w:p w:rsidR="004B7F73" w:rsidRPr="004B1EE9" w:rsidRDefault="00824AC6" w:rsidP="008464B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Progress </w:t>
      </w:r>
      <w:r w:rsidR="0055064E">
        <w:rPr>
          <w:rFonts w:ascii="Arial" w:hAnsi="Arial" w:cs="Arial"/>
        </w:rPr>
        <w:t>DataDirect Connect</w:t>
      </w:r>
      <w:r>
        <w:rPr>
          <w:rFonts w:ascii="Arial" w:hAnsi="Arial" w:cs="Arial"/>
        </w:rPr>
        <w:t xml:space="preserve"> and DataDirect Connect64</w:t>
      </w:r>
      <w:r w:rsidR="0055064E">
        <w:rPr>
          <w:rFonts w:ascii="Arial" w:hAnsi="Arial" w:cs="Arial"/>
        </w:rPr>
        <w:t xml:space="preserve"> component</w:t>
      </w:r>
      <w:r>
        <w:rPr>
          <w:rFonts w:ascii="Arial" w:hAnsi="Arial" w:cs="Arial"/>
        </w:rPr>
        <w:t>s</w:t>
      </w:r>
      <w:r w:rsidR="0055064E">
        <w:rPr>
          <w:rFonts w:ascii="Arial" w:hAnsi="Arial" w:cs="Arial"/>
        </w:rPr>
        <w:t xml:space="preserve"> from </w:t>
      </w:r>
      <w:r>
        <w:rPr>
          <w:rFonts w:ascii="Arial" w:hAnsi="Arial" w:cs="Arial"/>
        </w:rPr>
        <w:t xml:space="preserve">Progress </w:t>
      </w:r>
      <w:r w:rsidR="0055064E">
        <w:rPr>
          <w:rFonts w:ascii="Arial" w:hAnsi="Arial" w:cs="Arial"/>
        </w:rPr>
        <w:t xml:space="preserve">DataDirect. For more information, see the </w:t>
      </w:r>
      <w:hyperlink r:id="rId29" w:history="1">
        <w:r w:rsidR="0055064E" w:rsidRPr="00824AC6">
          <w:rPr>
            <w:rStyle w:val="Hyperlink"/>
            <w:rFonts w:ascii="Arial" w:hAnsi="Arial" w:cs="Arial"/>
          </w:rPr>
          <w:t>DataDirect</w:t>
        </w:r>
      </w:hyperlink>
      <w:r w:rsidR="0055064E">
        <w:rPr>
          <w:rFonts w:ascii="Arial" w:hAnsi="Arial" w:cs="Arial"/>
        </w:rPr>
        <w:t xml:space="preserve"> web site.</w:t>
      </w:r>
    </w:p>
    <w:p w:rsidR="005D0E59" w:rsidRDefault="005D0E59" w:rsidP="005D0E59">
      <w:pPr>
        <w:pStyle w:val="Heading1"/>
      </w:pPr>
      <w:bookmarkStart w:id="7" w:name="_Toc320693270"/>
      <w:r>
        <w:t>Conclusion</w:t>
      </w:r>
      <w:bookmarkEnd w:id="7"/>
    </w:p>
    <w:p w:rsidR="003E6C9C" w:rsidRDefault="003E6C9C" w:rsidP="00D40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SQL Server 2008 </w:t>
      </w:r>
      <w:r w:rsidR="00153A34">
        <w:rPr>
          <w:rFonts w:ascii="Arial" w:hAnsi="Arial" w:cs="Arial"/>
        </w:rPr>
        <w:t xml:space="preserve">and 2008 R2 </w:t>
      </w:r>
      <w:r w:rsidR="00592659">
        <w:rPr>
          <w:rFonts w:ascii="Arial" w:hAnsi="Arial" w:cs="Arial"/>
        </w:rPr>
        <w:t>(</w:t>
      </w:r>
      <w:r>
        <w:rPr>
          <w:rFonts w:ascii="Arial" w:hAnsi="Arial" w:cs="Arial"/>
        </w:rPr>
        <w:t>Enterprise</w:t>
      </w:r>
      <w:r w:rsidR="00592659">
        <w:rPr>
          <w:rFonts w:ascii="Arial" w:hAnsi="Arial" w:cs="Arial"/>
        </w:rPr>
        <w:t xml:space="preserve"> editions)</w:t>
      </w:r>
      <w:r>
        <w:rPr>
          <w:rFonts w:ascii="Arial" w:hAnsi="Arial" w:cs="Arial"/>
        </w:rPr>
        <w:t xml:space="preserve"> support bulk </w:t>
      </w:r>
      <w:r w:rsidR="00B26C18">
        <w:rPr>
          <w:rFonts w:ascii="Arial" w:hAnsi="Arial" w:cs="Arial"/>
        </w:rPr>
        <w:t>load of</w:t>
      </w:r>
      <w:r>
        <w:rPr>
          <w:rFonts w:ascii="Arial" w:hAnsi="Arial" w:cs="Arial"/>
        </w:rPr>
        <w:t xml:space="preserve"> Oracle data using </w:t>
      </w:r>
      <w:r w:rsidR="005B4E40">
        <w:rPr>
          <w:rFonts w:ascii="Arial" w:hAnsi="Arial" w:cs="Arial"/>
        </w:rPr>
        <w:t>SSIS</w:t>
      </w:r>
      <w:r>
        <w:rPr>
          <w:rFonts w:ascii="Arial" w:hAnsi="Arial" w:cs="Arial"/>
        </w:rPr>
        <w:t xml:space="preserve"> packages. For SQL Server 2005 and the non-Enterprise edition</w:t>
      </w:r>
      <w:r w:rsidR="0059265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SQL Server 2008</w:t>
      </w:r>
      <w:r w:rsidR="00153A34">
        <w:rPr>
          <w:rFonts w:ascii="Arial" w:hAnsi="Arial" w:cs="Arial"/>
        </w:rPr>
        <w:t xml:space="preserve"> and 2008 R2</w:t>
      </w:r>
      <w:r>
        <w:rPr>
          <w:rFonts w:ascii="Arial" w:hAnsi="Arial" w:cs="Arial"/>
        </w:rPr>
        <w:t xml:space="preserve">, the </w:t>
      </w:r>
      <w:r w:rsidR="007D09D0">
        <w:rPr>
          <w:rFonts w:ascii="Arial" w:hAnsi="Arial" w:cs="Arial"/>
        </w:rPr>
        <w:t xml:space="preserve">following are alternatives for optimizing the loading of </w:t>
      </w:r>
      <w:r w:rsidR="00B26C18">
        <w:rPr>
          <w:rFonts w:ascii="Arial" w:hAnsi="Arial" w:cs="Arial"/>
        </w:rPr>
        <w:t>Oracle data</w:t>
      </w:r>
      <w:r>
        <w:rPr>
          <w:rFonts w:ascii="Arial" w:hAnsi="Arial" w:cs="Arial"/>
        </w:rPr>
        <w:t xml:space="preserve">.  </w:t>
      </w:r>
    </w:p>
    <w:p w:rsidR="003E6C9C" w:rsidRDefault="003E6C9C" w:rsidP="003E6C9C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Script comp</w:t>
      </w:r>
      <w:r w:rsidR="00B26C18">
        <w:rPr>
          <w:rFonts w:ascii="Arial" w:hAnsi="Arial" w:cs="Arial"/>
        </w:rPr>
        <w:t>onent bulk loads data to Oracle</w:t>
      </w:r>
      <w:r>
        <w:rPr>
          <w:rFonts w:ascii="Arial" w:hAnsi="Arial" w:cs="Arial"/>
        </w:rPr>
        <w:t xml:space="preserve"> using the Oracle </w:t>
      </w:r>
      <w:r w:rsidR="00153A34">
        <w:rPr>
          <w:rFonts w:ascii="Arial" w:hAnsi="Arial" w:cs="Arial"/>
        </w:rPr>
        <w:t xml:space="preserve">OLE </w:t>
      </w:r>
      <w:r>
        <w:rPr>
          <w:rFonts w:ascii="Arial" w:hAnsi="Arial" w:cs="Arial"/>
        </w:rPr>
        <w:t>DB provider from Oracle</w:t>
      </w:r>
    </w:p>
    <w:p w:rsidR="007D09D0" w:rsidRPr="007D09D0" w:rsidRDefault="007D09D0" w:rsidP="007D09D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211BAC">
        <w:rPr>
          <w:rFonts w:ascii="Arial" w:hAnsi="Arial" w:cs="Arial"/>
        </w:rPr>
        <w:t>Third-party components</w:t>
      </w:r>
      <w:r w:rsidR="00CC6D59">
        <w:rPr>
          <w:rFonts w:ascii="Arial" w:hAnsi="Arial" w:cs="Arial"/>
        </w:rPr>
        <w:t xml:space="preserve"> that connect to </w:t>
      </w:r>
      <w:r w:rsidR="00B26C18">
        <w:rPr>
          <w:rFonts w:ascii="Arial" w:hAnsi="Arial" w:cs="Arial"/>
        </w:rPr>
        <w:t>Oracle, from CozyRoc, Persistent, and DataDirect</w:t>
      </w:r>
    </w:p>
    <w:p w:rsidR="006C69DA" w:rsidRPr="006C69DA" w:rsidRDefault="00D40DA2" w:rsidP="00D40DA2">
      <w:pPr>
        <w:rPr>
          <w:rFonts w:ascii="Arial" w:hAnsi="Arial" w:cs="Arial"/>
          <w:b/>
        </w:rPr>
      </w:pPr>
      <w:r w:rsidRPr="006C0DFA">
        <w:rPr>
          <w:rFonts w:ascii="Arial" w:hAnsi="Arial" w:cs="Arial"/>
          <w:b/>
        </w:rPr>
        <w:t>For more information:</w:t>
      </w:r>
    </w:p>
    <w:p w:rsidR="00D40DA2" w:rsidRDefault="00B01E7A" w:rsidP="00D40DA2">
      <w:hyperlink r:id="rId30" w:history="1">
        <w:r w:rsidR="003068F6" w:rsidRPr="006C69DA">
          <w:rPr>
            <w:rStyle w:val="Hyperlink"/>
            <w:rFonts w:ascii="Arial" w:hAnsi="Arial" w:cs="Arial"/>
            <w:bCs/>
          </w:rPr>
          <w:t>Connectivity and SQL Server 2005 Integration Services</w:t>
        </w:r>
      </w:hyperlink>
      <w:r w:rsidR="006C69DA">
        <w:rPr>
          <w:rFonts w:ascii="Arial" w:hAnsi="Arial" w:cs="Arial"/>
          <w:bCs/>
        </w:rPr>
        <w:t xml:space="preserve"> </w:t>
      </w:r>
      <w:r w:rsidR="006C69DA" w:rsidRPr="006C69DA">
        <w:t>(</w:t>
      </w:r>
      <w:hyperlink r:id="rId31" w:history="1">
        <w:r w:rsidR="006C69DA" w:rsidRPr="006C69DA">
          <w:t>http://msdn.microsoft.com/en-us/library/bb332055(SQL.90).aspx</w:t>
        </w:r>
      </w:hyperlink>
      <w:r w:rsidR="006C69DA" w:rsidRPr="006C69DA">
        <w:t xml:space="preserve"> )</w:t>
      </w:r>
    </w:p>
    <w:p w:rsidR="00D40DA2" w:rsidRDefault="00B01E7A" w:rsidP="00D40DA2">
      <w:hyperlink r:id="rId32" w:history="1">
        <w:r w:rsidR="006C69DA" w:rsidRPr="006C69DA">
          <w:rPr>
            <w:rStyle w:val="Hyperlink"/>
            <w:rFonts w:ascii="Arial" w:hAnsi="Arial" w:cs="Arial"/>
          </w:rPr>
          <w:t>SSIS with Oracle Connectors</w:t>
        </w:r>
      </w:hyperlink>
      <w:r w:rsidR="006C69DA">
        <w:rPr>
          <w:rFonts w:ascii="Arial" w:hAnsi="Arial" w:cs="Arial"/>
        </w:rPr>
        <w:t xml:space="preserve"> </w:t>
      </w:r>
      <w:r w:rsidR="006C69DA" w:rsidRPr="006C69DA">
        <w:t>(</w:t>
      </w:r>
      <w:hyperlink r:id="rId33" w:history="1">
        <w:r w:rsidR="003068F6" w:rsidRPr="006C69DA">
          <w:t>http://social.technet.microsoft.com/wiki/contents/articles/1957.ssis-with-oracle-connectors.aspx</w:t>
        </w:r>
      </w:hyperlink>
      <w:r w:rsidR="003068F6" w:rsidRPr="006C69DA">
        <w:t xml:space="preserve"> </w:t>
      </w:r>
      <w:r w:rsidR="006C69DA" w:rsidRPr="006C69DA">
        <w:t>)</w:t>
      </w:r>
    </w:p>
    <w:p w:rsidR="00463AED" w:rsidRDefault="00B01E7A" w:rsidP="00D40DA2">
      <w:hyperlink r:id="rId34" w:history="1">
        <w:r w:rsidR="00463AED" w:rsidRPr="00463AED">
          <w:rPr>
            <w:rStyle w:val="Hyperlink"/>
          </w:rPr>
          <w:t>SQL 2012 Connectors for Oracle &amp; Teradata Coming Soon</w:t>
        </w:r>
      </w:hyperlink>
      <w:r w:rsidR="00463AED">
        <w:t xml:space="preserve"> (</w:t>
      </w:r>
      <w:r w:rsidR="00463AED" w:rsidRPr="00463AED">
        <w:t>http://blogs.msdn.com/b/mattm/archive/2012/03/09/sql-2012-connectors-for-oracle-amp-teradata-coming-soon.aspx</w:t>
      </w:r>
      <w:r w:rsidR="00463AED">
        <w:t>)</w:t>
      </w:r>
    </w:p>
    <w:p w:rsidR="00C777E8" w:rsidRPr="006C0DFA" w:rsidRDefault="00B01E7A" w:rsidP="00D40DA2">
      <w:pPr>
        <w:rPr>
          <w:rFonts w:ascii="Arial" w:hAnsi="Arial" w:cs="Arial"/>
        </w:rPr>
      </w:pPr>
      <w:hyperlink r:id="rId35" w:history="1">
        <w:r w:rsidR="00C777E8" w:rsidRPr="00E25242">
          <w:rPr>
            <w:rStyle w:val="Hyperlink"/>
            <w:rFonts w:ascii="Arial" w:hAnsi="Arial" w:cs="Arial"/>
          </w:rPr>
          <w:t>SSIS and Netezza: Loading data using OLE DB Destination</w:t>
        </w:r>
      </w:hyperlink>
      <w:r w:rsidR="00C777E8">
        <w:rPr>
          <w:rFonts w:ascii="Arial" w:hAnsi="Arial" w:cs="Arial"/>
        </w:rPr>
        <w:t xml:space="preserve"> (</w:t>
      </w:r>
      <w:r w:rsidR="00C777E8" w:rsidRPr="00E25242">
        <w:rPr>
          <w:rFonts w:ascii="Arial" w:hAnsi="Arial" w:cs="Arial"/>
        </w:rPr>
        <w:t>http://www.rafael-salas.com/2010/06/ssis-and-netezza-loading-data-using-ole.html</w:t>
      </w:r>
      <w:r w:rsidR="00C777E8" w:rsidRPr="00E25242">
        <w:t>)</w:t>
      </w:r>
    </w:p>
    <w:p w:rsidR="00D40DA2" w:rsidRPr="006C0DFA" w:rsidRDefault="00D40DA2" w:rsidP="00D40DA2">
      <w:pPr>
        <w:rPr>
          <w:rFonts w:ascii="Arial" w:hAnsi="Arial" w:cs="Arial"/>
        </w:rPr>
      </w:pPr>
    </w:p>
    <w:p w:rsidR="00D40DA2" w:rsidRPr="006C0DFA" w:rsidRDefault="00D40DA2" w:rsidP="00D40DA2">
      <w:pPr>
        <w:rPr>
          <w:rFonts w:ascii="Arial" w:hAnsi="Arial" w:cs="Arial"/>
        </w:rPr>
      </w:pPr>
      <w:r w:rsidRPr="006C0DFA">
        <w:rPr>
          <w:rFonts w:ascii="Arial" w:hAnsi="Arial" w:cs="Arial"/>
        </w:rPr>
        <w:t>Did this paper help you? Please give us your feedback. Tell us on a scale of 1 (poor) to 5 (excellent), how would you rate this paper and why have you given it this rating? For example:</w:t>
      </w:r>
    </w:p>
    <w:p w:rsidR="00D40DA2" w:rsidRPr="006C0DFA" w:rsidRDefault="00D40DA2" w:rsidP="00D40DA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C0DFA">
        <w:rPr>
          <w:rFonts w:ascii="Arial" w:hAnsi="Arial" w:cs="Arial"/>
        </w:rPr>
        <w:t xml:space="preserve">Are you rating it high due to having good examples, excellent screen shots, clear writing, or another reason? </w:t>
      </w:r>
    </w:p>
    <w:p w:rsidR="00D40DA2" w:rsidRPr="006C0DFA" w:rsidRDefault="00D40DA2" w:rsidP="00D40DA2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6C0DFA">
        <w:rPr>
          <w:rFonts w:ascii="Arial" w:hAnsi="Arial" w:cs="Arial"/>
        </w:rPr>
        <w:t>Are you rating it low due to poor examples, fuzzy screen shots, or unclear writing?</w:t>
      </w:r>
    </w:p>
    <w:p w:rsidR="00D40DA2" w:rsidRDefault="00D40DA2" w:rsidP="00D40DA2">
      <w:pPr>
        <w:rPr>
          <w:rFonts w:ascii="Arial" w:hAnsi="Arial" w:cs="Arial"/>
        </w:rPr>
      </w:pPr>
      <w:r w:rsidRPr="006C0DFA">
        <w:rPr>
          <w:rFonts w:ascii="Arial" w:hAnsi="Arial" w:cs="Arial"/>
        </w:rPr>
        <w:t xml:space="preserve">This feedback will help us improve the quality of white papers we release. </w:t>
      </w:r>
    </w:p>
    <w:p w:rsidR="00D40DA2" w:rsidRPr="00674032" w:rsidRDefault="00B01E7A" w:rsidP="00D40DA2">
      <w:pPr>
        <w:rPr>
          <w:rFonts w:ascii="Arial" w:hAnsi="Arial" w:cs="Arial"/>
        </w:rPr>
      </w:pPr>
      <w:hyperlink r:id="rId36" w:history="1">
        <w:r w:rsidR="00D40DA2" w:rsidRPr="000668E3">
          <w:rPr>
            <w:rStyle w:val="Hyperlink"/>
            <w:rFonts w:ascii="Arial" w:hAnsi="Arial" w:cs="Arial"/>
          </w:rPr>
          <w:t>Send feedback</w:t>
        </w:r>
      </w:hyperlink>
      <w:r w:rsidR="00D40DA2" w:rsidRPr="006C0DFA">
        <w:rPr>
          <w:rFonts w:ascii="Arial" w:hAnsi="Arial" w:cs="Arial"/>
        </w:rPr>
        <w:t>.</w:t>
      </w:r>
    </w:p>
    <w:p w:rsidR="00390F2E" w:rsidRPr="00674032" w:rsidRDefault="00390F2E" w:rsidP="00D40DA2">
      <w:pPr>
        <w:rPr>
          <w:rFonts w:ascii="Arial" w:hAnsi="Arial" w:cs="Arial"/>
        </w:rPr>
      </w:pPr>
    </w:p>
    <w:sectPr w:rsidR="00390F2E" w:rsidRPr="00674032" w:rsidSect="00E4398C">
      <w:footerReference w:type="default" r:id="rId37"/>
      <w:headerReference w:type="first" r:id="rId3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6" w:rsidRDefault="00FA45D6" w:rsidP="00313894">
      <w:pPr>
        <w:spacing w:after="0" w:line="240" w:lineRule="auto"/>
      </w:pPr>
      <w:r>
        <w:separator/>
      </w:r>
    </w:p>
  </w:endnote>
  <w:endnote w:type="continuationSeparator" w:id="0">
    <w:p w:rsidR="00FA45D6" w:rsidRDefault="00FA45D6" w:rsidP="0031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01611"/>
      <w:docPartObj>
        <w:docPartGallery w:val="Page Numbers (Bottom of Page)"/>
        <w:docPartUnique/>
      </w:docPartObj>
    </w:sdtPr>
    <w:sdtEndPr/>
    <w:sdtContent>
      <w:p w:rsidR="00313894" w:rsidRDefault="00D6393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A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894" w:rsidRDefault="00313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6" w:rsidRDefault="00FA45D6" w:rsidP="00313894">
      <w:pPr>
        <w:spacing w:after="0" w:line="240" w:lineRule="auto"/>
      </w:pPr>
      <w:r>
        <w:separator/>
      </w:r>
    </w:p>
  </w:footnote>
  <w:footnote w:type="continuationSeparator" w:id="0">
    <w:p w:rsidR="00FA45D6" w:rsidRDefault="00FA45D6" w:rsidP="0031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8C" w:rsidRDefault="00152386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1097280" cy="185097"/>
          <wp:effectExtent l="19050" t="0" r="7620" b="0"/>
          <wp:docPr id="3" name="Picture 2" descr="ms-logo_b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-logo_b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18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243"/>
    <w:multiLevelType w:val="hybridMultilevel"/>
    <w:tmpl w:val="B566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6F0A"/>
    <w:multiLevelType w:val="hybridMultilevel"/>
    <w:tmpl w:val="3A74D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5"/>
    <w:multiLevelType w:val="hybridMultilevel"/>
    <w:tmpl w:val="AB56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E0ACE"/>
    <w:multiLevelType w:val="hybridMultilevel"/>
    <w:tmpl w:val="6EF0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36C1A"/>
    <w:multiLevelType w:val="hybridMultilevel"/>
    <w:tmpl w:val="02FC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7637"/>
    <w:multiLevelType w:val="hybridMultilevel"/>
    <w:tmpl w:val="BFC8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7E18AB"/>
    <w:multiLevelType w:val="multilevel"/>
    <w:tmpl w:val="E35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9010A"/>
    <w:multiLevelType w:val="hybridMultilevel"/>
    <w:tmpl w:val="24868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7023A"/>
    <w:multiLevelType w:val="hybridMultilevel"/>
    <w:tmpl w:val="115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B263C6"/>
    <w:multiLevelType w:val="hybridMultilevel"/>
    <w:tmpl w:val="D52A3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555C6"/>
    <w:multiLevelType w:val="hybridMultilevel"/>
    <w:tmpl w:val="B0D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75373"/>
    <w:multiLevelType w:val="hybridMultilevel"/>
    <w:tmpl w:val="36E2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6160"/>
    <w:multiLevelType w:val="hybridMultilevel"/>
    <w:tmpl w:val="E5C8B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002819"/>
    <w:multiLevelType w:val="multilevel"/>
    <w:tmpl w:val="E35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A4AF4"/>
    <w:multiLevelType w:val="hybridMultilevel"/>
    <w:tmpl w:val="94BC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B21B6"/>
    <w:multiLevelType w:val="hybridMultilevel"/>
    <w:tmpl w:val="D5B063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B1739"/>
    <w:multiLevelType w:val="hybridMultilevel"/>
    <w:tmpl w:val="4688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738B9"/>
    <w:multiLevelType w:val="hybridMultilevel"/>
    <w:tmpl w:val="1E9CA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0A1AA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C46"/>
    <w:multiLevelType w:val="hybridMultilevel"/>
    <w:tmpl w:val="3D30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A0B43"/>
    <w:multiLevelType w:val="hybridMultilevel"/>
    <w:tmpl w:val="67C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F59BC"/>
    <w:multiLevelType w:val="hybridMultilevel"/>
    <w:tmpl w:val="7DD4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765DD"/>
    <w:multiLevelType w:val="hybridMultilevel"/>
    <w:tmpl w:val="574A0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D45E1"/>
    <w:multiLevelType w:val="hybridMultilevel"/>
    <w:tmpl w:val="28C09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3F1475"/>
    <w:multiLevelType w:val="hybridMultilevel"/>
    <w:tmpl w:val="1C509398"/>
    <w:lvl w:ilvl="0" w:tplc="CB30A1A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1" w:tplc="CB30A1AA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D06B8E"/>
    <w:multiLevelType w:val="hybridMultilevel"/>
    <w:tmpl w:val="E69EFA2E"/>
    <w:lvl w:ilvl="0" w:tplc="CB30A1AA">
      <w:numFmt w:val="bullet"/>
      <w:lvlText w:val="•"/>
      <w:lvlJc w:val="left"/>
      <w:pPr>
        <w:ind w:left="252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76B63E6"/>
    <w:multiLevelType w:val="multilevel"/>
    <w:tmpl w:val="E35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70A8C"/>
    <w:multiLevelType w:val="hybridMultilevel"/>
    <w:tmpl w:val="880E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21CD1"/>
    <w:multiLevelType w:val="hybridMultilevel"/>
    <w:tmpl w:val="4E10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81E6B"/>
    <w:multiLevelType w:val="hybridMultilevel"/>
    <w:tmpl w:val="548E1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F4D9F"/>
    <w:multiLevelType w:val="hybridMultilevel"/>
    <w:tmpl w:val="1B02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B6146D"/>
    <w:multiLevelType w:val="hybridMultilevel"/>
    <w:tmpl w:val="827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ED3A49"/>
    <w:multiLevelType w:val="multilevel"/>
    <w:tmpl w:val="E356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7"/>
  </w:num>
  <w:num w:numId="3">
    <w:abstractNumId w:val="4"/>
  </w:num>
  <w:num w:numId="4">
    <w:abstractNumId w:val="24"/>
  </w:num>
  <w:num w:numId="5">
    <w:abstractNumId w:val="23"/>
  </w:num>
  <w:num w:numId="6">
    <w:abstractNumId w:val="7"/>
  </w:num>
  <w:num w:numId="7">
    <w:abstractNumId w:val="2"/>
  </w:num>
  <w:num w:numId="8">
    <w:abstractNumId w:val="19"/>
  </w:num>
  <w:num w:numId="9">
    <w:abstractNumId w:val="29"/>
  </w:num>
  <w:num w:numId="10">
    <w:abstractNumId w:val="12"/>
  </w:num>
  <w:num w:numId="11">
    <w:abstractNumId w:val="5"/>
  </w:num>
  <w:num w:numId="12">
    <w:abstractNumId w:val="22"/>
  </w:num>
  <w:num w:numId="13">
    <w:abstractNumId w:val="1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  <w:num w:numId="18">
    <w:abstractNumId w:val="8"/>
  </w:num>
  <w:num w:numId="19">
    <w:abstractNumId w:val="26"/>
  </w:num>
  <w:num w:numId="20">
    <w:abstractNumId w:val="21"/>
  </w:num>
  <w:num w:numId="21">
    <w:abstractNumId w:val="30"/>
  </w:num>
  <w:num w:numId="22">
    <w:abstractNumId w:val="18"/>
  </w:num>
  <w:num w:numId="23">
    <w:abstractNumId w:val="16"/>
  </w:num>
  <w:num w:numId="24">
    <w:abstractNumId w:val="3"/>
  </w:num>
  <w:num w:numId="25">
    <w:abstractNumId w:val="20"/>
  </w:num>
  <w:num w:numId="26">
    <w:abstractNumId w:val="10"/>
  </w:num>
  <w:num w:numId="27">
    <w:abstractNumId w:val="13"/>
  </w:num>
  <w:num w:numId="28">
    <w:abstractNumId w:val="15"/>
  </w:num>
  <w:num w:numId="29">
    <w:abstractNumId w:val="31"/>
  </w:num>
  <w:num w:numId="30">
    <w:abstractNumId w:val="6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3F"/>
    <w:rsid w:val="00006B05"/>
    <w:rsid w:val="000139E9"/>
    <w:rsid w:val="00025B5A"/>
    <w:rsid w:val="000307FB"/>
    <w:rsid w:val="00032A5A"/>
    <w:rsid w:val="00033202"/>
    <w:rsid w:val="0003485C"/>
    <w:rsid w:val="00040249"/>
    <w:rsid w:val="000473DA"/>
    <w:rsid w:val="00053636"/>
    <w:rsid w:val="00063A6C"/>
    <w:rsid w:val="0007769C"/>
    <w:rsid w:val="000848E3"/>
    <w:rsid w:val="000944DD"/>
    <w:rsid w:val="000A030E"/>
    <w:rsid w:val="000A2D82"/>
    <w:rsid w:val="000B1E41"/>
    <w:rsid w:val="000B7016"/>
    <w:rsid w:val="000D024E"/>
    <w:rsid w:val="000D32A0"/>
    <w:rsid w:val="000D58AB"/>
    <w:rsid w:val="000D7E8C"/>
    <w:rsid w:val="000E72BA"/>
    <w:rsid w:val="000F379C"/>
    <w:rsid w:val="000F5AA3"/>
    <w:rsid w:val="00101BD3"/>
    <w:rsid w:val="00102881"/>
    <w:rsid w:val="0010766D"/>
    <w:rsid w:val="00110973"/>
    <w:rsid w:val="0011353A"/>
    <w:rsid w:val="001224E5"/>
    <w:rsid w:val="00125180"/>
    <w:rsid w:val="0013518B"/>
    <w:rsid w:val="00152386"/>
    <w:rsid w:val="001525A5"/>
    <w:rsid w:val="00153A34"/>
    <w:rsid w:val="001601D0"/>
    <w:rsid w:val="00172A7E"/>
    <w:rsid w:val="0017519A"/>
    <w:rsid w:val="00180D49"/>
    <w:rsid w:val="001914EF"/>
    <w:rsid w:val="00193618"/>
    <w:rsid w:val="001A0DAE"/>
    <w:rsid w:val="001A61C9"/>
    <w:rsid w:val="001B63C9"/>
    <w:rsid w:val="001D3DA7"/>
    <w:rsid w:val="001D4E39"/>
    <w:rsid w:val="001E2255"/>
    <w:rsid w:val="001E3F63"/>
    <w:rsid w:val="001E79F0"/>
    <w:rsid w:val="001E7A42"/>
    <w:rsid w:val="001F5459"/>
    <w:rsid w:val="00211BAC"/>
    <w:rsid w:val="00223821"/>
    <w:rsid w:val="00224A49"/>
    <w:rsid w:val="00254F75"/>
    <w:rsid w:val="00256611"/>
    <w:rsid w:val="002768D5"/>
    <w:rsid w:val="0028396E"/>
    <w:rsid w:val="00295266"/>
    <w:rsid w:val="002C0649"/>
    <w:rsid w:val="002C0E55"/>
    <w:rsid w:val="002C3EDB"/>
    <w:rsid w:val="002E3630"/>
    <w:rsid w:val="002F00CA"/>
    <w:rsid w:val="002F3DC3"/>
    <w:rsid w:val="002F7F64"/>
    <w:rsid w:val="0030326B"/>
    <w:rsid w:val="003068F6"/>
    <w:rsid w:val="00311324"/>
    <w:rsid w:val="00313894"/>
    <w:rsid w:val="00317A0A"/>
    <w:rsid w:val="00317F14"/>
    <w:rsid w:val="00320D60"/>
    <w:rsid w:val="0032737F"/>
    <w:rsid w:val="00332483"/>
    <w:rsid w:val="0034138F"/>
    <w:rsid w:val="00343D1F"/>
    <w:rsid w:val="00353FEF"/>
    <w:rsid w:val="00373DFB"/>
    <w:rsid w:val="00376954"/>
    <w:rsid w:val="00382385"/>
    <w:rsid w:val="00387DE0"/>
    <w:rsid w:val="00390F2E"/>
    <w:rsid w:val="003A5EC9"/>
    <w:rsid w:val="003B6564"/>
    <w:rsid w:val="003C3559"/>
    <w:rsid w:val="003D5386"/>
    <w:rsid w:val="003E64D6"/>
    <w:rsid w:val="003E6C9C"/>
    <w:rsid w:val="003F46EC"/>
    <w:rsid w:val="003F749B"/>
    <w:rsid w:val="0040163B"/>
    <w:rsid w:val="004029B6"/>
    <w:rsid w:val="0040796A"/>
    <w:rsid w:val="00413E82"/>
    <w:rsid w:val="0042162D"/>
    <w:rsid w:val="00426177"/>
    <w:rsid w:val="004365FA"/>
    <w:rsid w:val="0045140E"/>
    <w:rsid w:val="00462441"/>
    <w:rsid w:val="00463AED"/>
    <w:rsid w:val="004649FA"/>
    <w:rsid w:val="004650A6"/>
    <w:rsid w:val="00466B16"/>
    <w:rsid w:val="00474912"/>
    <w:rsid w:val="0048322F"/>
    <w:rsid w:val="004934FE"/>
    <w:rsid w:val="00497727"/>
    <w:rsid w:val="004A765A"/>
    <w:rsid w:val="004A79DD"/>
    <w:rsid w:val="004B1EE9"/>
    <w:rsid w:val="004B43F6"/>
    <w:rsid w:val="004B7F73"/>
    <w:rsid w:val="004C7166"/>
    <w:rsid w:val="004D3320"/>
    <w:rsid w:val="004D5557"/>
    <w:rsid w:val="004D61B0"/>
    <w:rsid w:val="005078B6"/>
    <w:rsid w:val="00523961"/>
    <w:rsid w:val="005429C2"/>
    <w:rsid w:val="00547E5A"/>
    <w:rsid w:val="0055064E"/>
    <w:rsid w:val="00552370"/>
    <w:rsid w:val="00553626"/>
    <w:rsid w:val="00564317"/>
    <w:rsid w:val="005648C5"/>
    <w:rsid w:val="005658F2"/>
    <w:rsid w:val="00580023"/>
    <w:rsid w:val="00590846"/>
    <w:rsid w:val="00591CBE"/>
    <w:rsid w:val="00592368"/>
    <w:rsid w:val="00592659"/>
    <w:rsid w:val="005970BF"/>
    <w:rsid w:val="005B4E40"/>
    <w:rsid w:val="005C0B25"/>
    <w:rsid w:val="005C4830"/>
    <w:rsid w:val="005C5301"/>
    <w:rsid w:val="005C64BD"/>
    <w:rsid w:val="005D0E59"/>
    <w:rsid w:val="005D12DF"/>
    <w:rsid w:val="005E524F"/>
    <w:rsid w:val="005F3E49"/>
    <w:rsid w:val="00600D52"/>
    <w:rsid w:val="00600E99"/>
    <w:rsid w:val="00604366"/>
    <w:rsid w:val="00604AC4"/>
    <w:rsid w:val="006219FD"/>
    <w:rsid w:val="00625F30"/>
    <w:rsid w:val="0062609C"/>
    <w:rsid w:val="00634A8C"/>
    <w:rsid w:val="006357DF"/>
    <w:rsid w:val="0064025E"/>
    <w:rsid w:val="00640F65"/>
    <w:rsid w:val="00663866"/>
    <w:rsid w:val="00671377"/>
    <w:rsid w:val="00671796"/>
    <w:rsid w:val="00674032"/>
    <w:rsid w:val="00677366"/>
    <w:rsid w:val="006774DC"/>
    <w:rsid w:val="00690308"/>
    <w:rsid w:val="006B376B"/>
    <w:rsid w:val="006C0DFA"/>
    <w:rsid w:val="006C69DA"/>
    <w:rsid w:val="006D7FF6"/>
    <w:rsid w:val="006E123E"/>
    <w:rsid w:val="006F6F44"/>
    <w:rsid w:val="00720455"/>
    <w:rsid w:val="00720928"/>
    <w:rsid w:val="00721794"/>
    <w:rsid w:val="007301AB"/>
    <w:rsid w:val="0073402B"/>
    <w:rsid w:val="00736E4D"/>
    <w:rsid w:val="0075099A"/>
    <w:rsid w:val="00755A3C"/>
    <w:rsid w:val="0076646E"/>
    <w:rsid w:val="00770707"/>
    <w:rsid w:val="007877DC"/>
    <w:rsid w:val="00797860"/>
    <w:rsid w:val="007A1CC0"/>
    <w:rsid w:val="007A393B"/>
    <w:rsid w:val="007C4A09"/>
    <w:rsid w:val="007D09D0"/>
    <w:rsid w:val="007D0CF3"/>
    <w:rsid w:val="007D7C6E"/>
    <w:rsid w:val="007E2794"/>
    <w:rsid w:val="007F302F"/>
    <w:rsid w:val="00806989"/>
    <w:rsid w:val="008142D1"/>
    <w:rsid w:val="008202A0"/>
    <w:rsid w:val="008209F4"/>
    <w:rsid w:val="00824AC6"/>
    <w:rsid w:val="0083086D"/>
    <w:rsid w:val="008362EB"/>
    <w:rsid w:val="008464BA"/>
    <w:rsid w:val="00853463"/>
    <w:rsid w:val="00862626"/>
    <w:rsid w:val="00872C7E"/>
    <w:rsid w:val="008824CA"/>
    <w:rsid w:val="00893A90"/>
    <w:rsid w:val="00894C8E"/>
    <w:rsid w:val="008A1292"/>
    <w:rsid w:val="008B197B"/>
    <w:rsid w:val="008B1DAF"/>
    <w:rsid w:val="008C0162"/>
    <w:rsid w:val="008C4A8C"/>
    <w:rsid w:val="008D089E"/>
    <w:rsid w:val="008D2CFF"/>
    <w:rsid w:val="008D7C5A"/>
    <w:rsid w:val="008E5012"/>
    <w:rsid w:val="008F415B"/>
    <w:rsid w:val="008F4B81"/>
    <w:rsid w:val="008F525A"/>
    <w:rsid w:val="0090144E"/>
    <w:rsid w:val="00902827"/>
    <w:rsid w:val="0090525D"/>
    <w:rsid w:val="00916F7D"/>
    <w:rsid w:val="009204F0"/>
    <w:rsid w:val="009375BE"/>
    <w:rsid w:val="00942D3F"/>
    <w:rsid w:val="009562E0"/>
    <w:rsid w:val="00961361"/>
    <w:rsid w:val="00963464"/>
    <w:rsid w:val="0097550C"/>
    <w:rsid w:val="00981965"/>
    <w:rsid w:val="00993BAF"/>
    <w:rsid w:val="0099446A"/>
    <w:rsid w:val="00994562"/>
    <w:rsid w:val="00995533"/>
    <w:rsid w:val="009978C6"/>
    <w:rsid w:val="009A503F"/>
    <w:rsid w:val="009A5327"/>
    <w:rsid w:val="009C2A25"/>
    <w:rsid w:val="009D04B1"/>
    <w:rsid w:val="009D1816"/>
    <w:rsid w:val="009E3641"/>
    <w:rsid w:val="009E6DE3"/>
    <w:rsid w:val="009F219F"/>
    <w:rsid w:val="009F749B"/>
    <w:rsid w:val="00A002D1"/>
    <w:rsid w:val="00A02336"/>
    <w:rsid w:val="00A045F9"/>
    <w:rsid w:val="00A10B38"/>
    <w:rsid w:val="00A130E0"/>
    <w:rsid w:val="00A13309"/>
    <w:rsid w:val="00A22239"/>
    <w:rsid w:val="00A3478C"/>
    <w:rsid w:val="00A34AD3"/>
    <w:rsid w:val="00A44C3D"/>
    <w:rsid w:val="00A45D8B"/>
    <w:rsid w:val="00A47623"/>
    <w:rsid w:val="00A5124D"/>
    <w:rsid w:val="00A6123F"/>
    <w:rsid w:val="00A64B19"/>
    <w:rsid w:val="00A65C77"/>
    <w:rsid w:val="00A67EB3"/>
    <w:rsid w:val="00A77DDC"/>
    <w:rsid w:val="00A8299D"/>
    <w:rsid w:val="00AA3A33"/>
    <w:rsid w:val="00AA6D88"/>
    <w:rsid w:val="00AB0314"/>
    <w:rsid w:val="00AC12A6"/>
    <w:rsid w:val="00AC6C1C"/>
    <w:rsid w:val="00AC71D3"/>
    <w:rsid w:val="00AD3C9E"/>
    <w:rsid w:val="00AD67B4"/>
    <w:rsid w:val="00AE3C83"/>
    <w:rsid w:val="00AE65F2"/>
    <w:rsid w:val="00B00B6E"/>
    <w:rsid w:val="00B01DEB"/>
    <w:rsid w:val="00B01E7A"/>
    <w:rsid w:val="00B253F1"/>
    <w:rsid w:val="00B26C18"/>
    <w:rsid w:val="00B32CEC"/>
    <w:rsid w:val="00B67051"/>
    <w:rsid w:val="00B67B41"/>
    <w:rsid w:val="00B7029A"/>
    <w:rsid w:val="00B70442"/>
    <w:rsid w:val="00B75DF3"/>
    <w:rsid w:val="00B8459A"/>
    <w:rsid w:val="00B948A7"/>
    <w:rsid w:val="00B953E0"/>
    <w:rsid w:val="00BB31FC"/>
    <w:rsid w:val="00BB47F8"/>
    <w:rsid w:val="00BC448D"/>
    <w:rsid w:val="00BC459F"/>
    <w:rsid w:val="00BD2257"/>
    <w:rsid w:val="00BF6D70"/>
    <w:rsid w:val="00C10B5E"/>
    <w:rsid w:val="00C11467"/>
    <w:rsid w:val="00C14EBE"/>
    <w:rsid w:val="00C27A80"/>
    <w:rsid w:val="00C30E0C"/>
    <w:rsid w:val="00C37C9E"/>
    <w:rsid w:val="00C40699"/>
    <w:rsid w:val="00C4121F"/>
    <w:rsid w:val="00C42CCC"/>
    <w:rsid w:val="00C4471E"/>
    <w:rsid w:val="00C46EDD"/>
    <w:rsid w:val="00C545AA"/>
    <w:rsid w:val="00C5755A"/>
    <w:rsid w:val="00C644B3"/>
    <w:rsid w:val="00C65C94"/>
    <w:rsid w:val="00C777E8"/>
    <w:rsid w:val="00C848AC"/>
    <w:rsid w:val="00C8594D"/>
    <w:rsid w:val="00C923BF"/>
    <w:rsid w:val="00C976A2"/>
    <w:rsid w:val="00CA29C7"/>
    <w:rsid w:val="00CB5D5F"/>
    <w:rsid w:val="00CC3458"/>
    <w:rsid w:val="00CC6D59"/>
    <w:rsid w:val="00CD177A"/>
    <w:rsid w:val="00CE6C5D"/>
    <w:rsid w:val="00CF3028"/>
    <w:rsid w:val="00D02368"/>
    <w:rsid w:val="00D1710E"/>
    <w:rsid w:val="00D21DBA"/>
    <w:rsid w:val="00D220B3"/>
    <w:rsid w:val="00D30222"/>
    <w:rsid w:val="00D32E06"/>
    <w:rsid w:val="00D40DA2"/>
    <w:rsid w:val="00D5517F"/>
    <w:rsid w:val="00D63934"/>
    <w:rsid w:val="00D73276"/>
    <w:rsid w:val="00D81574"/>
    <w:rsid w:val="00DB2929"/>
    <w:rsid w:val="00DB2E1B"/>
    <w:rsid w:val="00DB5832"/>
    <w:rsid w:val="00DC1B1A"/>
    <w:rsid w:val="00DD5C31"/>
    <w:rsid w:val="00DE2D56"/>
    <w:rsid w:val="00DE7001"/>
    <w:rsid w:val="00DE764F"/>
    <w:rsid w:val="00E119F1"/>
    <w:rsid w:val="00E133C7"/>
    <w:rsid w:val="00E25242"/>
    <w:rsid w:val="00E25C36"/>
    <w:rsid w:val="00E305B6"/>
    <w:rsid w:val="00E4398C"/>
    <w:rsid w:val="00E43B6E"/>
    <w:rsid w:val="00E45E50"/>
    <w:rsid w:val="00E5329D"/>
    <w:rsid w:val="00E82D8A"/>
    <w:rsid w:val="00E84004"/>
    <w:rsid w:val="00E84364"/>
    <w:rsid w:val="00E901EB"/>
    <w:rsid w:val="00EA5EE7"/>
    <w:rsid w:val="00EB2B40"/>
    <w:rsid w:val="00EC04CF"/>
    <w:rsid w:val="00EC3FD5"/>
    <w:rsid w:val="00EF6830"/>
    <w:rsid w:val="00F10837"/>
    <w:rsid w:val="00F12945"/>
    <w:rsid w:val="00F2411F"/>
    <w:rsid w:val="00F30476"/>
    <w:rsid w:val="00F34F4E"/>
    <w:rsid w:val="00F42BC9"/>
    <w:rsid w:val="00F4370A"/>
    <w:rsid w:val="00F477D7"/>
    <w:rsid w:val="00F7066F"/>
    <w:rsid w:val="00F772A3"/>
    <w:rsid w:val="00F8077E"/>
    <w:rsid w:val="00F86564"/>
    <w:rsid w:val="00F867E2"/>
    <w:rsid w:val="00F8693D"/>
    <w:rsid w:val="00F90CBB"/>
    <w:rsid w:val="00F9551B"/>
    <w:rsid w:val="00F9591A"/>
    <w:rsid w:val="00FA20C9"/>
    <w:rsid w:val="00FA232C"/>
    <w:rsid w:val="00FA45D6"/>
    <w:rsid w:val="00FB18A9"/>
    <w:rsid w:val="00FB5906"/>
    <w:rsid w:val="00FC4011"/>
    <w:rsid w:val="00FE5437"/>
    <w:rsid w:val="00FF29BB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msdn2.microsoft.com/mtp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tpsTableHeadered">
    <w:name w:val="MtpsTableHeadered"/>
    <w:basedOn w:val="TableNormal"/>
    <w:uiPriority w:val="99"/>
    <w:qFormat/>
    <w:rsid w:val="00A67EB3"/>
    <w:pPr>
      <w:spacing w:after="0" w:line="240" w:lineRule="auto"/>
    </w:pPr>
    <w:tblPr>
      <w:tblInd w:w="0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497D" w:themeColor="text2"/>
      </w:rPr>
      <w:tblPr/>
      <w:tcPr>
        <w:shd w:val="clear" w:color="auto" w:fill="D9D9D9" w:themeFill="background1" w:themeFillShade="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0F2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63B"/>
    <w:pPr>
      <w:outlineLvl w:val="9"/>
    </w:pPr>
  </w:style>
  <w:style w:type="paragraph" w:styleId="ListParagraph">
    <w:name w:val="List Paragraph"/>
    <w:basedOn w:val="Normal"/>
    <w:uiPriority w:val="34"/>
    <w:qFormat/>
    <w:rsid w:val="00C10B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4E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02D1"/>
    <w:pPr>
      <w:spacing w:after="100"/>
      <w:ind w:left="1320"/>
    </w:pPr>
  </w:style>
  <w:style w:type="paragraph" w:styleId="TOC2">
    <w:name w:val="toc 2"/>
    <w:basedOn w:val="Normal"/>
    <w:next w:val="Normal"/>
    <w:autoRedefine/>
    <w:uiPriority w:val="39"/>
    <w:unhideWhenUsed/>
    <w:rsid w:val="00AC71D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238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38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94"/>
  </w:style>
  <w:style w:type="paragraph" w:styleId="Footer">
    <w:name w:val="footer"/>
    <w:basedOn w:val="Normal"/>
    <w:link w:val="Foot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94"/>
  </w:style>
  <w:style w:type="paragraph" w:customStyle="1" w:styleId="MtpsCodeSnippet">
    <w:name w:val="MtpsCodeSnippet"/>
    <w:basedOn w:val="Normal"/>
    <w:rsid w:val="0090144E"/>
    <w:pPr>
      <w:shd w:val="clear" w:color="auto" w:fill="D9D9D9"/>
    </w:pPr>
    <w:rPr>
      <w:rFonts w:ascii="Consolas" w:hAnsi="Consolas"/>
      <w:sz w:val="20"/>
    </w:rPr>
  </w:style>
  <w:style w:type="paragraph" w:customStyle="1" w:styleId="Text">
    <w:name w:val="Text"/>
    <w:aliases w:val="t"/>
    <w:link w:val="TextChar"/>
    <w:uiPriority w:val="99"/>
    <w:rsid w:val="00F30476"/>
    <w:pPr>
      <w:spacing w:before="60" w:after="60" w:line="26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TextChar">
    <w:name w:val="Text Char"/>
    <w:aliases w:val="t Char"/>
    <w:basedOn w:val="DefaultParagraphFont"/>
    <w:link w:val="Text"/>
    <w:uiPriority w:val="99"/>
    <w:rsid w:val="00F30476"/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304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033202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033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2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7E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tpsTableHeadered">
    <w:name w:val="MtpsTableHeadered"/>
    <w:basedOn w:val="TableNormal"/>
    <w:uiPriority w:val="99"/>
    <w:qFormat/>
    <w:rsid w:val="00A67EB3"/>
    <w:pPr>
      <w:spacing w:after="0" w:line="240" w:lineRule="auto"/>
    </w:pPr>
    <w:tblPr>
      <w:tblInd w:w="0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  <w:insideH w:val="single" w:sz="8" w:space="0" w:color="D9D9D9" w:themeColor="background1" w:themeShade="D9"/>
        <w:insideV w:val="single" w:sz="8" w:space="0" w:color="D9D9D9" w:themeColor="background1" w:themeShade="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497D" w:themeColor="text2"/>
      </w:rPr>
      <w:tblPr/>
      <w:tcPr>
        <w:shd w:val="clear" w:color="auto" w:fill="D9D9D9" w:themeFill="background1" w:themeFillShade="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0F2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63B"/>
    <w:pPr>
      <w:outlineLvl w:val="9"/>
    </w:pPr>
  </w:style>
  <w:style w:type="paragraph" w:styleId="ListParagraph">
    <w:name w:val="List Paragraph"/>
    <w:basedOn w:val="Normal"/>
    <w:uiPriority w:val="34"/>
    <w:qFormat/>
    <w:rsid w:val="00C10B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4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F4E"/>
    <w:rPr>
      <w:b/>
      <w:bCs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002D1"/>
    <w:pPr>
      <w:spacing w:after="100"/>
      <w:ind w:left="1320"/>
    </w:pPr>
  </w:style>
  <w:style w:type="paragraph" w:styleId="TOC2">
    <w:name w:val="toc 2"/>
    <w:basedOn w:val="Normal"/>
    <w:next w:val="Normal"/>
    <w:autoRedefine/>
    <w:uiPriority w:val="39"/>
    <w:unhideWhenUsed/>
    <w:rsid w:val="00AC71D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2382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238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894"/>
  </w:style>
  <w:style w:type="paragraph" w:styleId="Footer">
    <w:name w:val="footer"/>
    <w:basedOn w:val="Normal"/>
    <w:link w:val="FooterChar"/>
    <w:uiPriority w:val="99"/>
    <w:unhideWhenUsed/>
    <w:rsid w:val="0031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894"/>
  </w:style>
  <w:style w:type="paragraph" w:customStyle="1" w:styleId="MtpsCodeSnippet">
    <w:name w:val="MtpsCodeSnippet"/>
    <w:basedOn w:val="Normal"/>
    <w:rsid w:val="0090144E"/>
    <w:pPr>
      <w:shd w:val="clear" w:color="auto" w:fill="D9D9D9"/>
    </w:pPr>
    <w:rPr>
      <w:rFonts w:ascii="Consolas" w:hAnsi="Consolas"/>
      <w:sz w:val="20"/>
    </w:rPr>
  </w:style>
  <w:style w:type="paragraph" w:customStyle="1" w:styleId="Text">
    <w:name w:val="Text"/>
    <w:aliases w:val="t"/>
    <w:link w:val="TextChar"/>
    <w:uiPriority w:val="99"/>
    <w:rsid w:val="00F30476"/>
    <w:pPr>
      <w:spacing w:before="60" w:after="60" w:line="26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TextChar">
    <w:name w:val="Text Char"/>
    <w:aliases w:val="t Char"/>
    <w:basedOn w:val="DefaultParagraphFont"/>
    <w:link w:val="Text"/>
    <w:uiPriority w:val="99"/>
    <w:rsid w:val="00F30476"/>
    <w:rPr>
      <w:rFonts w:ascii="Verdana" w:eastAsia="Times New Roman" w:hAnsi="Verdana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304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033202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03320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sdn.microsoft.com/en-us/library/ee470675(SQL.100).aspx" TargetMode="External"/><Relationship Id="rId18" Type="http://schemas.openxmlformats.org/officeDocument/2006/relationships/hyperlink" Target="http://msdn.microsoft.com/en-us/library/microsoft.sqlserver.dts.pipeline.scriptcomponent.preexecute(SQL.90).aspx" TargetMode="External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hyperlink" Target="http://blogs.msdn.com/b/mattm/archive/2012/03/09/sql-2012-connectors-for-oracle-amp-teradata-coming-soon.aspx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msdn.microsoft.com/en-us/library/system.data.oledb(VS.80).aspx" TargetMode="External"/><Relationship Id="rId25" Type="http://schemas.openxmlformats.org/officeDocument/2006/relationships/image" Target="media/image6.png"/><Relationship Id="rId33" Type="http://schemas.openxmlformats.org/officeDocument/2006/relationships/hyperlink" Target="http://social.technet.microsoft.com/wiki/contents/articles/1957.ssis-with-oracle-connectors.aspx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oracle.com/technetwork/topics/dotnet/utilsoft-086879.html" TargetMode="External"/><Relationship Id="rId20" Type="http://schemas.openxmlformats.org/officeDocument/2006/relationships/hyperlink" Target="http://msdn.microsoft.com/en-us/library/ms187303(SQL.90).aspx" TargetMode="External"/><Relationship Id="rId29" Type="http://schemas.openxmlformats.org/officeDocument/2006/relationships/hyperlink" Target="http://www.datadirect.com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5.png"/><Relationship Id="rId32" Type="http://schemas.openxmlformats.org/officeDocument/2006/relationships/hyperlink" Target="http://social.technet.microsoft.com/wiki/contents/articles/1957.ssis-with-oracle-connectors.aspx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upport.microsoft.com/kb/244661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www.persistentsys.com/" TargetMode="External"/><Relationship Id="rId36" Type="http://schemas.openxmlformats.org/officeDocument/2006/relationships/hyperlink" Target="mailto:sqlfback@microsoft.com?subject=White%20Paper%20Feedback:%20Optimized%20Bulk%20Loading%20of%20Data%20into%20Oracl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msdn.microsoft.com/en-us/library/microsoft.sqlserver.dts.pipeline.scriptcomponent.acquireconnections(SQL.90).aspx" TargetMode="External"/><Relationship Id="rId31" Type="http://schemas.openxmlformats.org/officeDocument/2006/relationships/hyperlink" Target="http://msdn.microsoft.com/en-us/library/bb332055(SQL.90)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sdn.microsoft.com/en-us/library/ms131708.aspx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cozyroc.com/" TargetMode="External"/><Relationship Id="rId30" Type="http://schemas.openxmlformats.org/officeDocument/2006/relationships/hyperlink" Target="http://msdn.microsoft.com/en-us/library/bb332055(SQL.90).aspx" TargetMode="External"/><Relationship Id="rId35" Type="http://schemas.openxmlformats.org/officeDocument/2006/relationships/hyperlink" Target="http://www.rafael-salas.com/2010/06/ssis-and-netezza-loading-data-using-ol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sab\AppData\Roaming\Microsoft\Templates\SQL_Server_White_Pap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82F10B74F0348A8C878C979684422" ma:contentTypeVersion="1" ma:contentTypeDescription="Create a new document." ma:contentTypeScope="" ma:versionID="07151e281116ce2d4c29642b8bb7f05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f3fc7182d4930f2968e2e99531d84f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238D8D-4362-4DA5-A71D-C20942494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58E8C7-C8FF-4909-B493-DC587086D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EE4C5-10A2-4B91-B382-449382869BAE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387DD-45E9-4F4F-9C9C-E00FE664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SQL_Server_White_Paper_Template.dotx</Template>
  <TotalTime>0</TotalTime>
  <Pages>13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Server White Paper Template</vt:lpstr>
    </vt:vector>
  </TitlesOfParts>
  <Company>Microsoft</Company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Server White Paper Template</dc:title>
  <dc:creator>Carla Sabota</dc:creator>
  <cp:lastModifiedBy>Kimberly Whitlatch (Apex Systems, Inc.)</cp:lastModifiedBy>
  <cp:revision>2</cp:revision>
  <dcterms:created xsi:type="dcterms:W3CDTF">2012-03-30T16:26:00Z</dcterms:created>
  <dcterms:modified xsi:type="dcterms:W3CDTF">2012-03-30T16:26:00Z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s.Key.AssetId">
    <vt:lpwstr>f1893b8b-7b24-44bd-b22b-c8a92c0c8f59</vt:lpwstr>
  </property>
  <property fmtid="{D5CDD505-2E9C-101B-9397-08002B2CF9AE}" pid="3" name="Mtps.Key.ShortId">
    <vt:lpwstr>ee410782</vt:lpwstr>
  </property>
  <property fmtid="{D5CDD505-2E9C-101B-9397-08002B2CF9AE}" pid="4" name="Mtps.Key.ContentGuid">
    <vt:lpwstr>f1893b8b-7b24-44bd-b22b-c8a92c0c8f59</vt:lpwstr>
  </property>
  <property fmtid="{D5CDD505-2E9C-101B-9397-08002B2CF9AE}" pid="5" name="Mtps.Key.Locale">
    <vt:lpwstr>en-us</vt:lpwstr>
  </property>
  <property fmtid="{D5CDD505-2E9C-101B-9397-08002B2CF9AE}" pid="6" name="Mtps.Key.Version">
    <vt:lpwstr>SQL.100</vt:lpwstr>
  </property>
  <property fmtid="{D5CDD505-2E9C-101B-9397-08002B2CF9AE}" pid="7" name="Mtps.SystemInfo.ContentType">
    <vt:lpwstr>mtpsPagePlanner</vt:lpwstr>
  </property>
  <property fmtid="{D5CDD505-2E9C-101B-9397-08002B2CF9AE}" pid="8" name="Mtps.SystemInfo.DisplayType">
    <vt:lpwstr>HomePageType</vt:lpwstr>
  </property>
  <property fmtid="{D5CDD505-2E9C-101B-9397-08002B2CF9AE}" pid="9" name="Mtps.SystemInfo.TocTitle">
    <vt:lpwstr>SQL Server White Paper Template</vt:lpwstr>
  </property>
  <property fmtid="{D5CDD505-2E9C-101B-9397-08002B2CF9AE}" pid="10" name="Mtps.Transform">
    <vt:lpwstr/>
  </property>
  <property fmtid="{D5CDD505-2E9C-101B-9397-08002B2CF9AE}" pid="11" name="ContentTypeId">
    <vt:lpwstr>0x010100A5382F10B74F0348A8C878C979684422</vt:lpwstr>
  </property>
</Properties>
</file>